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19F8" w14:textId="77777777" w:rsidR="0087124D" w:rsidRPr="00F5618D" w:rsidRDefault="0087124D" w:rsidP="00382E1F">
      <w:pPr>
        <w:pStyle w:val="Title"/>
      </w:pPr>
      <w:r w:rsidRPr="00F5618D">
        <w:t>UNITED STATES DISTRICT COURT</w:t>
      </w:r>
    </w:p>
    <w:p w14:paraId="1C952539" w14:textId="77777777" w:rsidR="0087124D" w:rsidRPr="00F5618D" w:rsidRDefault="0087124D" w:rsidP="005B7C58">
      <w:pPr>
        <w:jc w:val="center"/>
        <w:rPr>
          <w:b/>
        </w:rPr>
      </w:pPr>
      <w:r w:rsidRPr="00F5618D">
        <w:rPr>
          <w:b/>
        </w:rPr>
        <w:t>SOUTHERN DISTRICT OF FLORIDA</w:t>
      </w:r>
    </w:p>
    <w:p w14:paraId="20C1C54A" w14:textId="77777777" w:rsidR="0087124D" w:rsidRPr="00F5618D" w:rsidRDefault="0087124D" w:rsidP="005B7C58">
      <w:pPr>
        <w:jc w:val="center"/>
        <w:rPr>
          <w:b/>
        </w:rPr>
      </w:pPr>
    </w:p>
    <w:p w14:paraId="3C85356E" w14:textId="2448A2A0" w:rsidR="00694408" w:rsidRPr="004A77F1" w:rsidRDefault="00694408" w:rsidP="00694408">
      <w:pPr>
        <w:pStyle w:val="Heading1"/>
        <w:rPr>
          <w:rStyle w:val="Strong"/>
          <w:b/>
          <w:bCs w:val="0"/>
        </w:rPr>
      </w:pPr>
      <w:bookmarkStart w:id="0" w:name="_Ref496288971"/>
      <w:bookmarkStart w:id="1" w:name="_Hlk777368"/>
      <w:r w:rsidRPr="004A77F1">
        <w:rPr>
          <w:rStyle w:val="Strong"/>
          <w:b/>
        </w:rPr>
        <w:t xml:space="preserve">Case No. </w:t>
      </w:r>
      <w:r w:rsidR="00BC6078">
        <w:rPr>
          <w:rStyle w:val="Strong"/>
          <w:b/>
        </w:rPr>
        <w:t>xx-cv-</w:t>
      </w:r>
      <w:proofErr w:type="spellStart"/>
      <w:r w:rsidR="00BC6078">
        <w:rPr>
          <w:rStyle w:val="Strong"/>
          <w:b/>
        </w:rPr>
        <w:t>xxxxx</w:t>
      </w:r>
      <w:proofErr w:type="spellEnd"/>
      <w:r w:rsidRPr="004A77F1">
        <w:rPr>
          <w:rStyle w:val="Strong"/>
          <w:b/>
        </w:rPr>
        <w:t>-BLOOM/</w:t>
      </w:r>
      <w:bookmarkEnd w:id="0"/>
      <w:proofErr w:type="spellStart"/>
      <w:r w:rsidR="00DC3F13">
        <w:rPr>
          <w:rStyle w:val="Strong"/>
          <w:b/>
        </w:rPr>
        <w:t>Elfenbein</w:t>
      </w:r>
      <w:proofErr w:type="spellEnd"/>
    </w:p>
    <w:bookmarkEnd w:id="1"/>
    <w:p w14:paraId="5D5F90CE" w14:textId="77777777" w:rsidR="00694408" w:rsidRPr="004A77F1" w:rsidRDefault="00694408" w:rsidP="00694408">
      <w:pPr>
        <w:widowControl w:val="0"/>
        <w:rPr>
          <w:b/>
          <w:highlight w:val="yellow"/>
        </w:rPr>
      </w:pPr>
    </w:p>
    <w:p w14:paraId="3643127E" w14:textId="65746AA4" w:rsidR="00694408" w:rsidRPr="0037727F" w:rsidRDefault="00AB3AC0" w:rsidP="00694408">
      <w:pPr>
        <w:widowControl w:val="0"/>
      </w:pPr>
      <w:sdt>
        <w:sdtPr>
          <w:rPr>
            <w:rStyle w:val="AllCapsChar"/>
          </w:rPr>
          <w:id w:val="-1372833454"/>
          <w:placeholder>
            <w:docPart w:val="C67EDE24677C4F739DFC320DA1128427"/>
          </w:placeholder>
          <w:showingPlcHdr/>
          <w:text w:multiLine="1"/>
        </w:sdtPr>
        <w:sdtEndPr>
          <w:rPr>
            <w:rStyle w:val="DefaultParagraphFont"/>
            <w:rFonts w:eastAsia="Times New Roman"/>
            <w:caps w:val="0"/>
            <w:szCs w:val="24"/>
          </w:rPr>
        </w:sdtEndPr>
        <w:sdtContent>
          <w:r w:rsidR="00BC6078" w:rsidRPr="0037727F">
            <w:rPr>
              <w:rStyle w:val="PlaceholderText"/>
              <w:caps/>
            </w:rPr>
            <w:t>Plaintiff name</w:t>
          </w:r>
        </w:sdtContent>
      </w:sdt>
      <w:r w:rsidR="00694408" w:rsidRPr="0037727F">
        <w:t>,</w:t>
      </w:r>
    </w:p>
    <w:p w14:paraId="46293594" w14:textId="77777777" w:rsidR="00694408" w:rsidRPr="008A55F1" w:rsidRDefault="00694408" w:rsidP="00694408">
      <w:pPr>
        <w:widowControl w:val="0"/>
      </w:pPr>
    </w:p>
    <w:p w14:paraId="35F94562" w14:textId="31808E0C" w:rsidR="00694408" w:rsidRPr="0037727F" w:rsidRDefault="00694408" w:rsidP="00694408">
      <w:pPr>
        <w:widowControl w:val="0"/>
      </w:pPr>
      <w:r w:rsidRPr="0037727F">
        <w:tab/>
      </w:r>
      <w:sdt>
        <w:sdtPr>
          <w:id w:val="1958519398"/>
          <w:placeholder>
            <w:docPart w:val="509437CC93A140369256852B994F61BD"/>
          </w:placeholder>
          <w:showingPlcHdr/>
          <w:dropDownList>
            <w:listItem w:value="Choose an item."/>
            <w:listItem w:displayText="Plaintiff" w:value="Plaintiff"/>
            <w:listItem w:displayText="Plaintiffs" w:value="Plaintiffs"/>
          </w:dropDownList>
        </w:sdtPr>
        <w:sdtEndPr/>
        <w:sdtContent>
          <w:r w:rsidR="00F13A0F" w:rsidRPr="0037727F">
            <w:rPr>
              <w:rStyle w:val="PlaceholderText"/>
            </w:rPr>
            <w:t>Choose an item</w:t>
          </w:r>
        </w:sdtContent>
      </w:sdt>
      <w:r w:rsidRPr="0037727F">
        <w:t>,</w:t>
      </w:r>
    </w:p>
    <w:p w14:paraId="36E7998B" w14:textId="77777777" w:rsidR="00694408" w:rsidRPr="008A55F1" w:rsidRDefault="00694408" w:rsidP="00694408">
      <w:pPr>
        <w:widowControl w:val="0"/>
      </w:pPr>
    </w:p>
    <w:p w14:paraId="6DFA3446" w14:textId="77777777" w:rsidR="00694408" w:rsidRPr="008A55F1" w:rsidRDefault="00694408" w:rsidP="00694408">
      <w:pPr>
        <w:widowControl w:val="0"/>
      </w:pPr>
      <w:r w:rsidRPr="008A55F1">
        <w:t>v.</w:t>
      </w:r>
    </w:p>
    <w:p w14:paraId="32B445E9" w14:textId="77777777" w:rsidR="00694408" w:rsidRPr="008A55F1" w:rsidRDefault="00694408" w:rsidP="00694408">
      <w:pPr>
        <w:widowControl w:val="0"/>
      </w:pPr>
    </w:p>
    <w:p w14:paraId="48EAC573" w14:textId="38AF107E" w:rsidR="00694408" w:rsidRPr="0037727F" w:rsidRDefault="00AB3AC0" w:rsidP="00694408">
      <w:pPr>
        <w:widowControl w:val="0"/>
      </w:pPr>
      <w:sdt>
        <w:sdtPr>
          <w:rPr>
            <w:rStyle w:val="AllCapsChar"/>
          </w:rPr>
          <w:id w:val="-1890719160"/>
          <w:placeholder>
            <w:docPart w:val="C9EAE59BF9474DA1AFA1DD2758E739A2"/>
          </w:placeholder>
          <w:showingPlcHdr/>
          <w:text w:multiLine="1"/>
        </w:sdtPr>
        <w:sdtEndPr>
          <w:rPr>
            <w:rStyle w:val="DefaultParagraphFont"/>
            <w:rFonts w:eastAsia="Times New Roman"/>
            <w:caps w:val="0"/>
            <w:szCs w:val="24"/>
          </w:rPr>
        </w:sdtEndPr>
        <w:sdtContent>
          <w:r w:rsidR="00BC6078" w:rsidRPr="0037727F">
            <w:rPr>
              <w:rStyle w:val="PlaceholderText"/>
              <w:caps/>
            </w:rPr>
            <w:t>Defendant name</w:t>
          </w:r>
        </w:sdtContent>
      </w:sdt>
      <w:r w:rsidR="00694408" w:rsidRPr="0037727F">
        <w:t>,</w:t>
      </w:r>
    </w:p>
    <w:p w14:paraId="71A5A364" w14:textId="77777777" w:rsidR="00694408" w:rsidRPr="008A55F1" w:rsidRDefault="00694408" w:rsidP="00694408">
      <w:pPr>
        <w:widowControl w:val="0"/>
      </w:pPr>
    </w:p>
    <w:p w14:paraId="7A7A32A1" w14:textId="473D5202" w:rsidR="00694408" w:rsidRPr="0037727F" w:rsidRDefault="00694408" w:rsidP="00694408">
      <w:pPr>
        <w:widowControl w:val="0"/>
      </w:pPr>
      <w:r w:rsidRPr="0037727F">
        <w:tab/>
      </w:r>
      <w:sdt>
        <w:sdtPr>
          <w:id w:val="1019051792"/>
          <w:placeholder>
            <w:docPart w:val="EB4B24CA62D54B18A53087022747AB45"/>
          </w:placeholder>
          <w:showingPlcHdr/>
          <w:dropDownList>
            <w:listItem w:value="Choose an item."/>
            <w:listItem w:displayText="Defendant" w:value="Defendant"/>
            <w:listItem w:displayText="Defendants" w:value="Defendants"/>
          </w:dropDownList>
        </w:sdtPr>
        <w:sdtEndPr/>
        <w:sdtContent>
          <w:r w:rsidR="00F13A0F" w:rsidRPr="0037727F">
            <w:rPr>
              <w:rStyle w:val="PlaceholderText"/>
            </w:rPr>
            <w:t>Choose an item</w:t>
          </w:r>
        </w:sdtContent>
      </w:sdt>
      <w:r w:rsidRPr="0037727F">
        <w:t>.</w:t>
      </w:r>
    </w:p>
    <w:p w14:paraId="5F9B9AC0" w14:textId="61081445" w:rsidR="0072779D" w:rsidRDefault="00694408" w:rsidP="00694408">
      <w:pPr>
        <w:jc w:val="both"/>
      </w:pPr>
      <w:r w:rsidRPr="008A55F1">
        <w:t>_________________________/</w:t>
      </w:r>
    </w:p>
    <w:p w14:paraId="0DFE73A3" w14:textId="77777777" w:rsidR="00694408" w:rsidRPr="00F5618D" w:rsidRDefault="00694408" w:rsidP="00694408">
      <w:pPr>
        <w:jc w:val="both"/>
      </w:pPr>
    </w:p>
    <w:p w14:paraId="21226FC0" w14:textId="77777777" w:rsidR="0087124D" w:rsidRPr="00F5618D" w:rsidRDefault="0087124D" w:rsidP="005B7C58">
      <w:pPr>
        <w:jc w:val="center"/>
        <w:rPr>
          <w:b/>
        </w:rPr>
      </w:pPr>
      <w:r w:rsidRPr="00F5618D">
        <w:rPr>
          <w:b/>
        </w:rPr>
        <w:t>ORDER SETTING TRIAL AND PRE-TRIAL SCHEDULE, REQUIRING</w:t>
      </w:r>
    </w:p>
    <w:p w14:paraId="4125D43E" w14:textId="77777777" w:rsidR="0087124D" w:rsidRPr="00F5618D" w:rsidRDefault="0087124D" w:rsidP="005B7C58">
      <w:pPr>
        <w:jc w:val="center"/>
        <w:rPr>
          <w:b/>
        </w:rPr>
      </w:pPr>
      <w:r w:rsidRPr="00F5618D">
        <w:rPr>
          <w:b/>
          <w:u w:val="single"/>
        </w:rPr>
        <w:t>MEDIATION, AND REFERRING CERTAIN MATTERS TO MAGISTRATE JUDGE</w:t>
      </w:r>
    </w:p>
    <w:p w14:paraId="634C30E7" w14:textId="77777777" w:rsidR="0087124D" w:rsidRPr="00F5618D" w:rsidRDefault="0087124D" w:rsidP="005B7C58"/>
    <w:p w14:paraId="7CFCFAB6" w14:textId="724A83A4" w:rsidR="002B6F95" w:rsidRPr="002B6F95" w:rsidRDefault="002B6F95" w:rsidP="002B6F95">
      <w:pPr>
        <w:spacing w:line="480" w:lineRule="auto"/>
        <w:ind w:firstLine="720"/>
        <w:jc w:val="both"/>
      </w:pPr>
      <w:r w:rsidRPr="002B6F95">
        <w:rPr>
          <w:b/>
        </w:rPr>
        <w:t xml:space="preserve">THIS CAUSE </w:t>
      </w:r>
      <w:r w:rsidRPr="002B6F95">
        <w:t>is set for trial during the Court’s two-week trial calendar beginning on</w:t>
      </w:r>
      <w:r w:rsidRPr="002B6F95">
        <w:rPr>
          <w:b/>
          <w:color w:val="000000"/>
        </w:rPr>
        <w:t xml:space="preserve"> </w:t>
      </w:r>
      <w:sdt>
        <w:sdtPr>
          <w:rPr>
            <w:b/>
            <w:color w:val="000000"/>
          </w:rPr>
          <w:id w:val="-236943463"/>
          <w:placeholder>
            <w:docPart w:val="E29A19B68D6A46BAB7B72F1FE9930FE5"/>
          </w:placeholder>
          <w:showingPlcHdr/>
          <w:date w:fullDate="2025-01-27T00:00:00Z">
            <w:dateFormat w:val="MMMM d, yyyy"/>
            <w:lid w:val="en-US"/>
            <w:storeMappedDataAs w:val="dateTime"/>
            <w:calendar w:val="gregorian"/>
          </w:date>
        </w:sdtPr>
        <w:sdtEndPr/>
        <w:sdtContent>
          <w:r w:rsidR="00BC6078" w:rsidRPr="002B6F95">
            <w:rPr>
              <w:color w:val="808080"/>
            </w:rPr>
            <w:t>Click or tap to enter a date</w:t>
          </w:r>
        </w:sdtContent>
      </w:sdt>
      <w:r w:rsidRPr="002B6F95">
        <w:rPr>
          <w:b/>
          <w:color w:val="000000"/>
        </w:rPr>
        <w:t xml:space="preserve">, </w:t>
      </w:r>
      <w:r w:rsidRPr="002B6F95">
        <w:rPr>
          <w:b/>
        </w:rPr>
        <w:t>at 9:00 a.m.</w:t>
      </w:r>
      <w:r w:rsidRPr="002B6F95">
        <w:t xml:space="preserve"> Calendar call will be held at </w:t>
      </w:r>
      <w:r w:rsidRPr="002B6F95">
        <w:rPr>
          <w:b/>
        </w:rPr>
        <w:t>1:45 p.m. on Tuesday,</w:t>
      </w:r>
      <w:r w:rsidRPr="002B6F95">
        <w:rPr>
          <w:b/>
          <w:color w:val="000000"/>
        </w:rPr>
        <w:t xml:space="preserve"> </w:t>
      </w:r>
      <w:sdt>
        <w:sdtPr>
          <w:rPr>
            <w:b/>
            <w:color w:val="000000"/>
          </w:rPr>
          <w:id w:val="-2049674302"/>
          <w:placeholder>
            <w:docPart w:val="A160ED5441C74D2981A88E958AB5F927"/>
          </w:placeholder>
          <w:showingPlcHdr/>
          <w:date w:fullDate="2025-01-21T00:00:00Z">
            <w:dateFormat w:val="MMMM d, yyyy"/>
            <w:lid w:val="en-US"/>
            <w:storeMappedDataAs w:val="dateTime"/>
            <w:calendar w:val="gregorian"/>
          </w:date>
        </w:sdtPr>
        <w:sdtEndPr/>
        <w:sdtContent>
          <w:r w:rsidR="00BC6078" w:rsidRPr="002B6F95">
            <w:rPr>
              <w:color w:val="808080"/>
            </w:rPr>
            <w:t>Click or tap to enter a date</w:t>
          </w:r>
        </w:sdtContent>
      </w:sdt>
      <w:r w:rsidRPr="002B6F95">
        <w:t xml:space="preserve">. No pre-trial conference will be held unless a </w:t>
      </w:r>
      <w:proofErr w:type="gramStart"/>
      <w:r w:rsidRPr="002B6F95">
        <w:t>party requests</w:t>
      </w:r>
      <w:proofErr w:type="gramEnd"/>
      <w:r w:rsidRPr="002B6F95">
        <w:t xml:space="preserve"> one at a later date and the Court determines that one is necessary. </w:t>
      </w:r>
      <w:r w:rsidRPr="002B6F95">
        <w:rPr>
          <w:rFonts w:ascii="TimesNewRoman" w:hAnsi="TimesNewRoman" w:cs="TimesNewRoman"/>
        </w:rPr>
        <w:t>Unless instructed otherwise by subsequent order, the trial and all other proceedings in this case shall be conducted in</w:t>
      </w:r>
      <w:r w:rsidRPr="002B6F95">
        <w:rPr>
          <w:rFonts w:ascii="TimesNewRoman" w:hAnsi="TimesNewRoman" w:cs="TimesNewRoman"/>
          <w:b/>
        </w:rPr>
        <w:t xml:space="preserve"> Courtroom 10-2 at the Wilkie D. Ferguson, Jr. United States Courthouse, 400 North Miami Avenue, Miami, FL 33128</w:t>
      </w:r>
      <w:r w:rsidRPr="002B6F95">
        <w:rPr>
          <w:rFonts w:ascii="TimesNewRoman" w:hAnsi="TimesNewRoman" w:cs="TimesNewRoman"/>
        </w:rPr>
        <w:t xml:space="preserve">. </w:t>
      </w:r>
      <w:r w:rsidRPr="002B6F95">
        <w:t>The parties shall adhere to the following schedule:</w:t>
      </w:r>
    </w:p>
    <w:tbl>
      <w:tblPr>
        <w:tblStyle w:val="TableGrid"/>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62"/>
      </w:tblGrid>
      <w:tr w:rsidR="00694408" w:rsidRPr="00F5618D" w14:paraId="3B81758F" w14:textId="77777777" w:rsidTr="00F57CA6">
        <w:tc>
          <w:tcPr>
            <w:tcW w:w="2340" w:type="dxa"/>
          </w:tcPr>
          <w:p w14:paraId="102B0E6F" w14:textId="2FA9289C" w:rsidR="00694408" w:rsidRDefault="00694408" w:rsidP="00694408">
            <w:pPr>
              <w:rPr>
                <w:b/>
                <w:bCs/>
              </w:rPr>
            </w:pPr>
          </w:p>
        </w:tc>
        <w:tc>
          <w:tcPr>
            <w:tcW w:w="7162" w:type="dxa"/>
          </w:tcPr>
          <w:p w14:paraId="5ED5649B" w14:textId="77777777" w:rsidR="00694408" w:rsidRPr="00F5618D" w:rsidRDefault="00694408" w:rsidP="00694408">
            <w:pPr>
              <w:spacing w:after="240"/>
              <w:jc w:val="both"/>
            </w:pPr>
            <w:r w:rsidRPr="00F5618D">
              <w:t>Parties exchange initial disclosures pursuant to Fed. R. Civ. P. 26(a)(1). The parties are reminded that pursuant to S.D. Fla. L.R. 26.1(b), initial disclosures shall not be filed with the Court unless an exception noted in the Local Rules applies.</w:t>
            </w:r>
          </w:p>
        </w:tc>
      </w:tr>
      <w:tr w:rsidR="00694408" w:rsidRPr="00F5618D" w14:paraId="06C008A4" w14:textId="77777777" w:rsidTr="00F57CA6">
        <w:tc>
          <w:tcPr>
            <w:tcW w:w="2340" w:type="dxa"/>
          </w:tcPr>
          <w:p w14:paraId="7087D453" w14:textId="0787B03B" w:rsidR="00694408" w:rsidRDefault="00694408" w:rsidP="00694408">
            <w:pPr>
              <w:rPr>
                <w:b/>
                <w:bCs/>
              </w:rPr>
            </w:pPr>
          </w:p>
        </w:tc>
        <w:tc>
          <w:tcPr>
            <w:tcW w:w="7162" w:type="dxa"/>
          </w:tcPr>
          <w:p w14:paraId="25E96B24" w14:textId="77777777" w:rsidR="00694408" w:rsidRPr="00F5618D" w:rsidRDefault="00694408" w:rsidP="00694408">
            <w:pPr>
              <w:spacing w:after="240"/>
              <w:jc w:val="both"/>
            </w:pPr>
            <w:r w:rsidRPr="00F5618D">
              <w:t xml:space="preserve">The parties shall select a mediator pursuant to Local Rule 16.2, shall </w:t>
            </w:r>
            <w:r w:rsidRPr="00F5618D">
              <w:rPr>
                <w:b/>
              </w:rPr>
              <w:t>schedule a time, date, and place for mediation</w:t>
            </w:r>
            <w:r w:rsidRPr="00F5618D">
              <w:t>, and shall jointly</w:t>
            </w:r>
            <w:r w:rsidRPr="00F5618D">
              <w:rPr>
                <w:b/>
              </w:rPr>
              <w:t xml:space="preserve"> file</w:t>
            </w:r>
            <w:r w:rsidRPr="00F5618D">
              <w:t xml:space="preserve"> </w:t>
            </w:r>
            <w:r w:rsidRPr="00F5618D">
              <w:rPr>
                <w:b/>
              </w:rPr>
              <w:t xml:space="preserve">a notice, and proposed order scheduling mediation </w:t>
            </w:r>
            <w:r w:rsidRPr="00F5618D">
              <w:t xml:space="preserve">via CM/ECF in the form specified on the Court’s website, </w:t>
            </w:r>
            <w:hyperlink r:id="rId7" w:history="1">
              <w:r w:rsidRPr="00F5618D">
                <w:rPr>
                  <w:rStyle w:val="Hyperlink"/>
                  <w:color w:val="auto"/>
                </w:rPr>
                <w:t>http://www.flsd.uscourts.gov</w:t>
              </w:r>
            </w:hyperlink>
            <w:r w:rsidRPr="00F5618D">
              <w:t xml:space="preserve">. If the parties cannot agree on a mediator, they shall notify the Clerk in writing as soon as possible, and the Clerk shall designate a certified mediator on a blind rotation basis. Counsel for all parties shall familiarize themselves with and adhere to all provisions of Local Rule 16.2. Within </w:t>
            </w:r>
            <w:r w:rsidRPr="00F5618D">
              <w:rPr>
                <w:b/>
              </w:rPr>
              <w:t>three (3) days</w:t>
            </w:r>
            <w:r w:rsidRPr="00F5618D">
              <w:t xml:space="preserve"> of mediation, the parties are required to file a mediation </w:t>
            </w:r>
            <w:r w:rsidRPr="00F5618D">
              <w:lastRenderedPageBreak/>
              <w:t xml:space="preserve">report with the Court. Pursuant to the procedures outlined in the CM/ECF Administrative Procedures, </w:t>
            </w:r>
            <w:r w:rsidRPr="00F5618D">
              <w:rPr>
                <w:b/>
              </w:rPr>
              <w:t xml:space="preserve">the proposed order is also to be emailed to </w:t>
            </w:r>
            <w:r w:rsidRPr="00F5618D">
              <w:rPr>
                <w:b/>
                <w:u w:val="single"/>
              </w:rPr>
              <w:t>bloom@flsd.uscourts.gov</w:t>
            </w:r>
            <w:r w:rsidRPr="00F5618D">
              <w:rPr>
                <w:b/>
              </w:rPr>
              <w:t xml:space="preserve"> in Word format.</w:t>
            </w:r>
          </w:p>
        </w:tc>
      </w:tr>
      <w:tr w:rsidR="00694408" w:rsidRPr="00F5618D" w14:paraId="13556F9B" w14:textId="77777777" w:rsidTr="00F57CA6">
        <w:tc>
          <w:tcPr>
            <w:tcW w:w="2340" w:type="dxa"/>
          </w:tcPr>
          <w:p w14:paraId="101836C6" w14:textId="7B808CD0" w:rsidR="00694408" w:rsidRDefault="00694408" w:rsidP="00694408">
            <w:pPr>
              <w:rPr>
                <w:b/>
                <w:bCs/>
              </w:rPr>
            </w:pPr>
          </w:p>
        </w:tc>
        <w:tc>
          <w:tcPr>
            <w:tcW w:w="7162" w:type="dxa"/>
          </w:tcPr>
          <w:p w14:paraId="0BFA1071" w14:textId="77777777" w:rsidR="00694408" w:rsidRPr="00F5618D" w:rsidRDefault="00694408" w:rsidP="00694408">
            <w:pPr>
              <w:spacing w:after="240"/>
              <w:jc w:val="both"/>
            </w:pPr>
            <w:r w:rsidRPr="00F5618D">
              <w:t>All motions to amend pleadings or join parties are filed.</w:t>
            </w:r>
          </w:p>
        </w:tc>
      </w:tr>
      <w:tr w:rsidR="00694408" w:rsidRPr="00F5618D" w14:paraId="30F6B855" w14:textId="77777777" w:rsidTr="00F57CA6">
        <w:tc>
          <w:tcPr>
            <w:tcW w:w="2340" w:type="dxa"/>
          </w:tcPr>
          <w:p w14:paraId="4FA75BC2" w14:textId="0DA70F69" w:rsidR="00694408" w:rsidRDefault="00694408" w:rsidP="00694408">
            <w:pPr>
              <w:rPr>
                <w:b/>
                <w:bCs/>
              </w:rPr>
            </w:pPr>
          </w:p>
        </w:tc>
        <w:tc>
          <w:tcPr>
            <w:tcW w:w="7162" w:type="dxa"/>
          </w:tcPr>
          <w:p w14:paraId="62780222" w14:textId="77777777" w:rsidR="00694408" w:rsidRPr="00F5618D" w:rsidRDefault="00694408" w:rsidP="00694408">
            <w:pPr>
              <w:spacing w:after="240"/>
              <w:jc w:val="both"/>
            </w:pPr>
            <w:r w:rsidRPr="00F5618D">
              <w:t>Parties disclose experts and exchange expert witness summaries or reports.</w:t>
            </w:r>
          </w:p>
        </w:tc>
      </w:tr>
      <w:tr w:rsidR="00694408" w:rsidRPr="00F5618D" w14:paraId="5032A168" w14:textId="77777777" w:rsidTr="00F57CA6">
        <w:tc>
          <w:tcPr>
            <w:tcW w:w="2340" w:type="dxa"/>
          </w:tcPr>
          <w:p w14:paraId="040A5087" w14:textId="5D06EEC2" w:rsidR="00694408" w:rsidRDefault="00694408" w:rsidP="00694408">
            <w:pPr>
              <w:rPr>
                <w:b/>
                <w:bCs/>
              </w:rPr>
            </w:pPr>
          </w:p>
        </w:tc>
        <w:tc>
          <w:tcPr>
            <w:tcW w:w="7162" w:type="dxa"/>
          </w:tcPr>
          <w:p w14:paraId="1ABFEEA3" w14:textId="77777777" w:rsidR="00694408" w:rsidRPr="00F5618D" w:rsidRDefault="00694408" w:rsidP="00694408">
            <w:pPr>
              <w:spacing w:after="240"/>
              <w:jc w:val="both"/>
            </w:pPr>
            <w:r w:rsidRPr="00F5618D">
              <w:t>Parties exchange rebuttal expert witness summaries or reports.</w:t>
            </w:r>
          </w:p>
        </w:tc>
      </w:tr>
      <w:tr w:rsidR="00694408" w:rsidRPr="00F5618D" w14:paraId="4468420E" w14:textId="77777777" w:rsidTr="00F57CA6">
        <w:tc>
          <w:tcPr>
            <w:tcW w:w="2340" w:type="dxa"/>
          </w:tcPr>
          <w:p w14:paraId="4166E37B" w14:textId="6E026A7B" w:rsidR="00694408" w:rsidRDefault="00694408" w:rsidP="00694408">
            <w:pPr>
              <w:rPr>
                <w:b/>
                <w:bCs/>
              </w:rPr>
            </w:pPr>
          </w:p>
        </w:tc>
        <w:tc>
          <w:tcPr>
            <w:tcW w:w="7162" w:type="dxa"/>
          </w:tcPr>
          <w:p w14:paraId="2331B137" w14:textId="77777777" w:rsidR="00694408" w:rsidRPr="00F5618D" w:rsidRDefault="00694408" w:rsidP="00694408">
            <w:pPr>
              <w:spacing w:after="240"/>
              <w:jc w:val="both"/>
            </w:pPr>
            <w:r w:rsidRPr="00F5618D">
              <w:t>All discovery, including expert discovery, is completed.</w:t>
            </w:r>
          </w:p>
        </w:tc>
      </w:tr>
      <w:tr w:rsidR="00694408" w:rsidRPr="00F5618D" w14:paraId="31BFE5B2" w14:textId="77777777" w:rsidTr="00F57CA6">
        <w:tc>
          <w:tcPr>
            <w:tcW w:w="2340" w:type="dxa"/>
          </w:tcPr>
          <w:p w14:paraId="6EBAD9F7" w14:textId="6DBBE100" w:rsidR="00694408" w:rsidRDefault="00694408" w:rsidP="00694408">
            <w:pPr>
              <w:rPr>
                <w:b/>
                <w:bCs/>
              </w:rPr>
            </w:pPr>
          </w:p>
        </w:tc>
        <w:tc>
          <w:tcPr>
            <w:tcW w:w="7162" w:type="dxa"/>
          </w:tcPr>
          <w:p w14:paraId="1148D27E" w14:textId="77777777" w:rsidR="00694408" w:rsidRPr="00F5618D" w:rsidRDefault="00694408" w:rsidP="00694408">
            <w:pPr>
              <w:spacing w:after="240" w:line="0" w:lineRule="atLeast"/>
              <w:jc w:val="both"/>
            </w:pPr>
            <w:r w:rsidRPr="00F5618D">
              <w:t>Parties must have completed mediation and filed a mediation report.</w:t>
            </w:r>
          </w:p>
        </w:tc>
      </w:tr>
      <w:tr w:rsidR="00694408" w:rsidRPr="00F5618D" w14:paraId="52B9894A" w14:textId="77777777" w:rsidTr="00F57CA6">
        <w:trPr>
          <w:trHeight w:val="594"/>
        </w:trPr>
        <w:tc>
          <w:tcPr>
            <w:tcW w:w="2340" w:type="dxa"/>
          </w:tcPr>
          <w:p w14:paraId="29DBA0CD" w14:textId="5BB3A1A1" w:rsidR="00694408" w:rsidRDefault="00694408" w:rsidP="00694408">
            <w:pPr>
              <w:rPr>
                <w:b/>
                <w:bCs/>
              </w:rPr>
            </w:pPr>
          </w:p>
        </w:tc>
        <w:tc>
          <w:tcPr>
            <w:tcW w:w="7162" w:type="dxa"/>
          </w:tcPr>
          <w:p w14:paraId="69B4A8B8" w14:textId="45C3347C" w:rsidR="00694408" w:rsidRPr="00F5618D" w:rsidRDefault="00694408" w:rsidP="00694408">
            <w:pPr>
              <w:spacing w:after="240" w:line="0" w:lineRule="atLeast"/>
              <w:jc w:val="both"/>
              <w:rPr>
                <w:b/>
              </w:rPr>
            </w:pPr>
            <w:r>
              <w:t xml:space="preserve">All dispositive pre-trial motions and </w:t>
            </w:r>
            <w:r>
              <w:rPr>
                <w:i/>
              </w:rPr>
              <w:t xml:space="preserve">Daubert </w:t>
            </w:r>
            <w:r>
              <w:t xml:space="preserve">motions (which include motions to strike experts) are filed. </w:t>
            </w:r>
            <w:r w:rsidRPr="005D4767">
              <w:rPr>
                <w:bCs/>
              </w:rPr>
              <w:t xml:space="preserve">This deadline does not include motions </w:t>
            </w:r>
            <w:r w:rsidRPr="005D4767">
              <w:rPr>
                <w:bCs/>
                <w:i/>
                <w:iCs/>
              </w:rPr>
              <w:t>in limine</w:t>
            </w:r>
            <w:r w:rsidRPr="005D4767">
              <w:rPr>
                <w:bCs/>
              </w:rPr>
              <w:t xml:space="preserve"> </w:t>
            </w:r>
            <w:r>
              <w:t xml:space="preserve">but </w:t>
            </w:r>
            <w:r w:rsidRPr="005D4767">
              <w:rPr>
                <w:b/>
                <w:bCs/>
              </w:rPr>
              <w:t>includes all other pre-trial motions</w:t>
            </w:r>
            <w:r w:rsidRPr="005D4767">
              <w:rPr>
                <w:b/>
              </w:rPr>
              <w:t>.</w:t>
            </w:r>
          </w:p>
        </w:tc>
      </w:tr>
      <w:tr w:rsidR="00694408" w:rsidRPr="00F5618D" w14:paraId="422C62C7" w14:textId="77777777" w:rsidTr="00F57CA6">
        <w:tc>
          <w:tcPr>
            <w:tcW w:w="2340" w:type="dxa"/>
          </w:tcPr>
          <w:p w14:paraId="32D4ABAF" w14:textId="154C753B" w:rsidR="00694408" w:rsidRDefault="00694408" w:rsidP="00694408">
            <w:pPr>
              <w:rPr>
                <w:b/>
                <w:bCs/>
              </w:rPr>
            </w:pPr>
          </w:p>
        </w:tc>
        <w:tc>
          <w:tcPr>
            <w:tcW w:w="7162" w:type="dxa"/>
          </w:tcPr>
          <w:p w14:paraId="23CB1D36" w14:textId="70D0B0F5" w:rsidR="00694408" w:rsidRPr="00F5618D" w:rsidRDefault="00694408" w:rsidP="00694408">
            <w:pPr>
              <w:spacing w:after="240" w:line="0" w:lineRule="atLeast"/>
              <w:jc w:val="both"/>
              <w:rPr>
                <w:b/>
              </w:rPr>
            </w:pPr>
            <w:r w:rsidRPr="00F5618D">
              <w:t xml:space="preserve">Parties submit joint pre-trial stipulation in accordance with Local Rule 16.1(e), </w:t>
            </w:r>
            <w:r>
              <w:t xml:space="preserve">a joint summary of the parties’ motion(s) </w:t>
            </w:r>
            <w:r>
              <w:rPr>
                <w:i/>
                <w:iCs/>
              </w:rPr>
              <w:t>in limine</w:t>
            </w:r>
            <w:r>
              <w:t>,</w:t>
            </w:r>
            <w:r>
              <w:rPr>
                <w:i/>
                <w:iCs/>
              </w:rPr>
              <w:t xml:space="preserve"> </w:t>
            </w:r>
            <w:r w:rsidRPr="00F5618D">
              <w:t>proposed jury instructions and verdict form, or proposed findings of fact and conclusions of law, as applicable</w:t>
            </w:r>
            <w:r>
              <w:t>.</w:t>
            </w:r>
          </w:p>
        </w:tc>
      </w:tr>
    </w:tbl>
    <w:p w14:paraId="4D6A621A" w14:textId="77777777" w:rsidR="00DB7F80" w:rsidRPr="00EE532D" w:rsidRDefault="00DB7F80" w:rsidP="00DB7F80">
      <w:pPr>
        <w:keepNext/>
        <w:spacing w:line="492" w:lineRule="auto"/>
        <w:ind w:firstLine="720"/>
        <w:jc w:val="both"/>
      </w:pPr>
      <w:r w:rsidRPr="00DB7F80">
        <w:rPr>
          <w:b/>
          <w:bCs/>
          <w:u w:val="single"/>
        </w:rPr>
        <w:t xml:space="preserve">A Joint Summary of the Parties’ Motion(s) </w:t>
      </w:r>
      <w:r w:rsidRPr="00DB7F80">
        <w:rPr>
          <w:b/>
          <w:bCs/>
          <w:i/>
          <w:iCs/>
          <w:u w:val="single"/>
        </w:rPr>
        <w:t>in Limine</w:t>
      </w:r>
      <w:r w:rsidRPr="00DB7F80">
        <w:rPr>
          <w:i/>
          <w:iCs/>
        </w:rPr>
        <w:t>.</w:t>
      </w:r>
      <w:r>
        <w:rPr>
          <w:b/>
          <w:bCs/>
          <w:i/>
          <w:iCs/>
        </w:rPr>
        <w:t xml:space="preserve"> </w:t>
      </w:r>
      <w:r w:rsidRPr="00FE43AC">
        <w:t xml:space="preserve">The joint summary must contain a cover page providing the style of the case and an index of the motion(s) </w:t>
      </w:r>
      <w:r w:rsidRPr="00FE43AC">
        <w:rPr>
          <w:i/>
          <w:iCs/>
        </w:rPr>
        <w:t>in limine</w:t>
      </w:r>
      <w:r w:rsidRPr="00FE43AC">
        <w:t xml:space="preserve">. For each evidentiary issue, the joint summary must include: a one-page argument identifying the evidence sought to be excluded or included at trial and citing legal authority supporting exclusion or inclusion; and a one-page response to the argument citing legal authority in support of admission or exclusion of the disputed evidence. The parties must work together to prepare the joint summary and are encouraged to resolve evidentiary issues through stipulation. Motions </w:t>
      </w:r>
      <w:r w:rsidRPr="00FE43AC">
        <w:rPr>
          <w:i/>
          <w:iCs/>
        </w:rPr>
        <w:t>in limine</w:t>
      </w:r>
      <w:r w:rsidRPr="00FE43AC">
        <w:t xml:space="preserve"> will not be accepted in any other form.</w:t>
      </w:r>
    </w:p>
    <w:p w14:paraId="28895E4A" w14:textId="77777777" w:rsidR="0087124D" w:rsidRPr="00F5618D" w:rsidRDefault="0087124D" w:rsidP="005B7C58">
      <w:pPr>
        <w:spacing w:line="480" w:lineRule="auto"/>
        <w:ind w:firstLine="720"/>
        <w:jc w:val="both"/>
        <w:rPr>
          <w:b/>
        </w:rPr>
      </w:pPr>
      <w:r w:rsidRPr="005B7C58">
        <w:rPr>
          <w:b/>
          <w:i/>
          <w:u w:val="single"/>
        </w:rPr>
        <w:t>Daubert</w:t>
      </w:r>
      <w:r w:rsidRPr="00F5618D">
        <w:rPr>
          <w:b/>
          <w:u w:val="single"/>
        </w:rPr>
        <w:t xml:space="preserve"> Motions</w:t>
      </w:r>
      <w:r w:rsidRPr="00F5618D">
        <w:t xml:space="preserve">. Each party is limited to filing one </w:t>
      </w:r>
      <w:r w:rsidRPr="00F5618D">
        <w:rPr>
          <w:i/>
        </w:rPr>
        <w:t>Daubert</w:t>
      </w:r>
      <w:r w:rsidRPr="00F5618D">
        <w:t xml:space="preserve"> motion. If all evidentiary issues cannot be addressed in a 20-page memorandum, leave to exceed the page limit will be granted. </w:t>
      </w:r>
      <w:r w:rsidRPr="00F5618D">
        <w:rPr>
          <w:b/>
        </w:rPr>
        <w:t xml:space="preserve">The parties are reminded that </w:t>
      </w:r>
      <w:r w:rsidRPr="00F5618D">
        <w:rPr>
          <w:b/>
          <w:i/>
        </w:rPr>
        <w:t>Daubert</w:t>
      </w:r>
      <w:r w:rsidRPr="00F5618D">
        <w:rPr>
          <w:b/>
        </w:rPr>
        <w:t xml:space="preserve"> motions must contain the Local Rule 7.1(a)(3) certification</w:t>
      </w:r>
      <w:r w:rsidRPr="005B7C58">
        <w:t>.</w:t>
      </w:r>
      <w:r w:rsidR="005B7C58" w:rsidRPr="005B7C58">
        <w:t xml:space="preserve">  </w:t>
      </w:r>
    </w:p>
    <w:p w14:paraId="38F307D0" w14:textId="4D0A03A1" w:rsidR="0087124D" w:rsidRPr="00F5618D" w:rsidRDefault="0087124D" w:rsidP="005B7C58">
      <w:pPr>
        <w:spacing w:before="29" w:line="480" w:lineRule="auto"/>
        <w:ind w:firstLine="720"/>
        <w:jc w:val="both"/>
      </w:pPr>
      <w:r w:rsidRPr="00F5618D">
        <w:rPr>
          <w:b/>
          <w:u w:val="single"/>
        </w:rPr>
        <w:lastRenderedPageBreak/>
        <w:t>Summary Judgment Motions</w:t>
      </w:r>
      <w:r w:rsidRPr="00F5618D">
        <w:t>. The parties are reminded that strict compliance with Local Rule 56.1 is mandated. Pursuant to Local Rule 56.1(</w:t>
      </w:r>
      <w:r w:rsidR="0096665D">
        <w:t>b)</w:t>
      </w:r>
      <w:r w:rsidRPr="00F5618D">
        <w:t xml:space="preserve">, a statement of material facts must be supported by </w:t>
      </w:r>
      <w:r w:rsidRPr="00F5618D">
        <w:rPr>
          <w:i/>
        </w:rPr>
        <w:t xml:space="preserve">specific </w:t>
      </w:r>
      <w:r w:rsidRPr="00F5618D">
        <w:t>references to pleadings, depositions, answers to interrogatories, admissions, and affidavits on file with the Court. In the event a responding party fails to controvert a movant’s supported material facts in an opposing statement of material facts, the movant’s material facts will be deemed admitted. Local Rule 56.1(</w:t>
      </w:r>
      <w:r w:rsidR="0096665D">
        <w:t>c</w:t>
      </w:r>
      <w:r w:rsidRPr="00F5618D">
        <w:t xml:space="preserve">). </w:t>
      </w:r>
      <w:r w:rsidRPr="00F5618D">
        <w:rPr>
          <w:spacing w:val="-6"/>
        </w:rPr>
        <w:t>I</w:t>
      </w:r>
      <w:r w:rsidRPr="00F5618D">
        <w:t>n</w:t>
      </w:r>
      <w:r w:rsidRPr="00F5618D">
        <w:rPr>
          <w:spacing w:val="1"/>
        </w:rPr>
        <w:t xml:space="preserve"> </w:t>
      </w:r>
      <w:r w:rsidRPr="00F5618D">
        <w:t>the int</w:t>
      </w:r>
      <w:r w:rsidRPr="00F5618D">
        <w:rPr>
          <w:spacing w:val="-1"/>
        </w:rPr>
        <w:t>ere</w:t>
      </w:r>
      <w:r w:rsidRPr="00F5618D">
        <w:t>st</w:t>
      </w:r>
      <w:r w:rsidRPr="00F5618D">
        <w:rPr>
          <w:spacing w:val="1"/>
        </w:rPr>
        <w:t xml:space="preserve"> </w:t>
      </w:r>
      <w:r w:rsidRPr="00F5618D">
        <w:t>of judi</w:t>
      </w:r>
      <w:r w:rsidRPr="00F5618D">
        <w:rPr>
          <w:spacing w:val="-1"/>
        </w:rPr>
        <w:t>c</w:t>
      </w:r>
      <w:r w:rsidRPr="00F5618D">
        <w:t>i</w:t>
      </w:r>
      <w:r w:rsidRPr="00F5618D">
        <w:rPr>
          <w:spacing w:val="-1"/>
        </w:rPr>
        <w:t>a</w:t>
      </w:r>
      <w:r w:rsidRPr="00F5618D">
        <w:t>l</w:t>
      </w:r>
      <w:r w:rsidRPr="00F5618D">
        <w:rPr>
          <w:spacing w:val="1"/>
        </w:rPr>
        <w:t xml:space="preserve"> </w:t>
      </w:r>
      <w:r w:rsidRPr="00F5618D">
        <w:rPr>
          <w:spacing w:val="-1"/>
        </w:rPr>
        <w:t>ec</w:t>
      </w:r>
      <w:r w:rsidRPr="00F5618D">
        <w:t>on</w:t>
      </w:r>
      <w:r w:rsidRPr="00F5618D">
        <w:rPr>
          <w:spacing w:val="2"/>
        </w:rPr>
        <w:t>o</w:t>
      </w:r>
      <w:r w:rsidRPr="00F5618D">
        <w:rPr>
          <w:spacing w:val="3"/>
        </w:rPr>
        <w:t>m</w:t>
      </w:r>
      <w:r w:rsidRPr="00F5618D">
        <w:rPr>
          <w:spacing w:val="-5"/>
        </w:rPr>
        <w:t>y</w:t>
      </w:r>
      <w:r w:rsidRPr="00F5618D">
        <w:t>,</w:t>
      </w:r>
      <w:r w:rsidRPr="00F5618D">
        <w:rPr>
          <w:spacing w:val="1"/>
        </w:rPr>
        <w:t xml:space="preserve"> </w:t>
      </w:r>
      <w:r w:rsidRPr="00F5618D">
        <w:t>in</w:t>
      </w:r>
      <w:r w:rsidRPr="00F5618D">
        <w:rPr>
          <w:spacing w:val="1"/>
        </w:rPr>
        <w:t xml:space="preserve"> </w:t>
      </w:r>
      <w:r w:rsidRPr="00F5618D">
        <w:t>the int</w:t>
      </w:r>
      <w:r w:rsidRPr="00F5618D">
        <w:rPr>
          <w:spacing w:val="-1"/>
        </w:rPr>
        <w:t>ere</w:t>
      </w:r>
      <w:r w:rsidRPr="00F5618D">
        <w:t>st</w:t>
      </w:r>
      <w:r w:rsidRPr="00F5618D">
        <w:rPr>
          <w:spacing w:val="1"/>
        </w:rPr>
        <w:t xml:space="preserve"> </w:t>
      </w:r>
      <w:r w:rsidRPr="00F5618D">
        <w:t>of p</w:t>
      </w:r>
      <w:r w:rsidRPr="00F5618D">
        <w:rPr>
          <w:spacing w:val="2"/>
        </w:rPr>
        <w:t>r</w:t>
      </w:r>
      <w:r w:rsidRPr="00F5618D">
        <w:t>op</w:t>
      </w:r>
      <w:r w:rsidRPr="00F5618D">
        <w:rPr>
          <w:spacing w:val="-1"/>
        </w:rPr>
        <w:t>e</w:t>
      </w:r>
      <w:r w:rsidRPr="00F5618D">
        <w:t xml:space="preserve">r </w:t>
      </w:r>
      <w:r w:rsidRPr="00F5618D">
        <w:rPr>
          <w:spacing w:val="-1"/>
        </w:rPr>
        <w:t>a</w:t>
      </w:r>
      <w:r w:rsidRPr="00F5618D">
        <w:t>nd</w:t>
      </w:r>
      <w:r w:rsidRPr="00F5618D">
        <w:rPr>
          <w:spacing w:val="1"/>
        </w:rPr>
        <w:t xml:space="preserve"> c</w:t>
      </w:r>
      <w:r w:rsidRPr="00F5618D">
        <w:rPr>
          <w:spacing w:val="-1"/>
        </w:rPr>
        <w:t>ar</w:t>
      </w:r>
      <w:r w:rsidRPr="00F5618D">
        <w:rPr>
          <w:spacing w:val="1"/>
        </w:rPr>
        <w:t>e</w:t>
      </w:r>
      <w:r w:rsidRPr="00F5618D">
        <w:rPr>
          <w:spacing w:val="-1"/>
        </w:rPr>
        <w:t>f</w:t>
      </w:r>
      <w:r w:rsidRPr="00F5618D">
        <w:t>ul</w:t>
      </w:r>
      <w:r w:rsidRPr="00F5618D">
        <w:rPr>
          <w:spacing w:val="1"/>
        </w:rPr>
        <w:t xml:space="preserve"> </w:t>
      </w:r>
      <w:r w:rsidRPr="00F5618D">
        <w:rPr>
          <w:spacing w:val="-1"/>
        </w:rPr>
        <w:t>c</w:t>
      </w:r>
      <w:r w:rsidRPr="00F5618D">
        <w:t>onsid</w:t>
      </w:r>
      <w:r w:rsidRPr="00F5618D">
        <w:rPr>
          <w:spacing w:val="1"/>
        </w:rPr>
        <w:t>e</w:t>
      </w:r>
      <w:r w:rsidRPr="00F5618D">
        <w:rPr>
          <w:spacing w:val="-1"/>
        </w:rPr>
        <w:t>ra</w:t>
      </w:r>
      <w:r w:rsidRPr="00F5618D">
        <w:t>tion</w:t>
      </w:r>
      <w:r w:rsidRPr="00F5618D">
        <w:rPr>
          <w:spacing w:val="1"/>
        </w:rPr>
        <w:t xml:space="preserve"> </w:t>
      </w:r>
      <w:r w:rsidRPr="00F5618D">
        <w:t xml:space="preserve">of </w:t>
      </w:r>
      <w:r w:rsidRPr="00F5618D">
        <w:rPr>
          <w:spacing w:val="-1"/>
        </w:rPr>
        <w:t>eac</w:t>
      </w:r>
      <w:r w:rsidRPr="00F5618D">
        <w:t>h</w:t>
      </w:r>
      <w:r w:rsidRPr="00F5618D">
        <w:rPr>
          <w:spacing w:val="1"/>
        </w:rPr>
        <w:t xml:space="preserve"> </w:t>
      </w:r>
      <w:r w:rsidRPr="00F5618D">
        <w:rPr>
          <w:spacing w:val="2"/>
        </w:rPr>
        <w:t>p</w:t>
      </w:r>
      <w:r w:rsidRPr="00F5618D">
        <w:rPr>
          <w:spacing w:val="-1"/>
        </w:rPr>
        <w:t>ar</w:t>
      </w:r>
      <w:r w:rsidRPr="00F5618D">
        <w:rPr>
          <w:spacing w:val="5"/>
        </w:rPr>
        <w:t>t</w:t>
      </w:r>
      <w:r w:rsidRPr="00F5618D">
        <w:rPr>
          <w:spacing w:val="-5"/>
        </w:rPr>
        <w:t>y</w:t>
      </w:r>
      <w:r w:rsidRPr="00F5618D">
        <w:rPr>
          <w:spacing w:val="-1"/>
        </w:rPr>
        <w:t>’</w:t>
      </w:r>
      <w:r w:rsidRPr="00F5618D">
        <w:t>s st</w:t>
      </w:r>
      <w:r w:rsidRPr="00F5618D">
        <w:rPr>
          <w:spacing w:val="-1"/>
        </w:rPr>
        <w:t>a</w:t>
      </w:r>
      <w:r w:rsidRPr="00F5618D">
        <w:t>t</w:t>
      </w:r>
      <w:r w:rsidRPr="00F5618D">
        <w:rPr>
          <w:spacing w:val="-1"/>
        </w:rPr>
        <w:t>e</w:t>
      </w:r>
      <w:r w:rsidRPr="00F5618D">
        <w:t>m</w:t>
      </w:r>
      <w:r w:rsidRPr="00F5618D">
        <w:rPr>
          <w:spacing w:val="-1"/>
        </w:rPr>
        <w:t>e</w:t>
      </w:r>
      <w:r w:rsidRPr="00F5618D">
        <w:t>nt</w:t>
      </w:r>
      <w:r w:rsidRPr="00F5618D">
        <w:rPr>
          <w:spacing w:val="5"/>
        </w:rPr>
        <w:t xml:space="preserve"> </w:t>
      </w:r>
      <w:r w:rsidRPr="00F5618D">
        <w:t>of</w:t>
      </w:r>
      <w:r w:rsidRPr="00F5618D">
        <w:rPr>
          <w:spacing w:val="4"/>
        </w:rPr>
        <w:t xml:space="preserve"> </w:t>
      </w:r>
      <w:r w:rsidRPr="00F5618D">
        <w:t>m</w:t>
      </w:r>
      <w:r w:rsidRPr="00F5618D">
        <w:rPr>
          <w:spacing w:val="-1"/>
        </w:rPr>
        <w:t>a</w:t>
      </w:r>
      <w:r w:rsidRPr="00F5618D">
        <w:t>t</w:t>
      </w:r>
      <w:r w:rsidRPr="00F5618D">
        <w:rPr>
          <w:spacing w:val="-1"/>
        </w:rPr>
        <w:t>er</w:t>
      </w:r>
      <w:r w:rsidRPr="00F5618D">
        <w:t>i</w:t>
      </w:r>
      <w:r w:rsidRPr="00F5618D">
        <w:rPr>
          <w:spacing w:val="-1"/>
        </w:rPr>
        <w:t>a</w:t>
      </w:r>
      <w:r w:rsidRPr="00F5618D">
        <w:t>l</w:t>
      </w:r>
      <w:r w:rsidRPr="00F5618D">
        <w:rPr>
          <w:spacing w:val="5"/>
        </w:rPr>
        <w:t xml:space="preserve"> </w:t>
      </w:r>
      <w:r w:rsidRPr="00F5618D">
        <w:rPr>
          <w:spacing w:val="-1"/>
        </w:rPr>
        <w:t>fa</w:t>
      </w:r>
      <w:r w:rsidRPr="00F5618D">
        <w:rPr>
          <w:spacing w:val="1"/>
        </w:rPr>
        <w:t>c</w:t>
      </w:r>
      <w:r w:rsidRPr="00F5618D">
        <w:t>ts,</w:t>
      </w:r>
      <w:r w:rsidRPr="00F5618D">
        <w:rPr>
          <w:spacing w:val="5"/>
        </w:rPr>
        <w:t xml:space="preserve"> </w:t>
      </w:r>
      <w:r w:rsidRPr="00F5618D">
        <w:rPr>
          <w:spacing w:val="-1"/>
        </w:rPr>
        <w:t>a</w:t>
      </w:r>
      <w:r w:rsidRPr="00F5618D">
        <w:t>nd</w:t>
      </w:r>
      <w:r w:rsidRPr="00F5618D">
        <w:rPr>
          <w:spacing w:val="5"/>
        </w:rPr>
        <w:t xml:space="preserve"> </w:t>
      </w:r>
      <w:r w:rsidRPr="00F5618D">
        <w:t>in</w:t>
      </w:r>
      <w:r w:rsidRPr="00F5618D">
        <w:rPr>
          <w:spacing w:val="5"/>
        </w:rPr>
        <w:t xml:space="preserve"> </w:t>
      </w:r>
      <w:r w:rsidRPr="00F5618D">
        <w:t>the</w:t>
      </w:r>
      <w:r w:rsidRPr="00F5618D">
        <w:rPr>
          <w:spacing w:val="1"/>
        </w:rPr>
        <w:t xml:space="preserve"> </w:t>
      </w:r>
      <w:r w:rsidRPr="00F5618D">
        <w:t>int</w:t>
      </w:r>
      <w:r w:rsidRPr="00F5618D">
        <w:rPr>
          <w:spacing w:val="-1"/>
        </w:rPr>
        <w:t>ere</w:t>
      </w:r>
      <w:r w:rsidRPr="00F5618D">
        <w:t>st</w:t>
      </w:r>
      <w:r w:rsidRPr="00F5618D">
        <w:rPr>
          <w:spacing w:val="5"/>
        </w:rPr>
        <w:t xml:space="preserve"> </w:t>
      </w:r>
      <w:r w:rsidRPr="00F5618D">
        <w:t>of</w:t>
      </w:r>
      <w:r w:rsidRPr="00F5618D">
        <w:rPr>
          <w:spacing w:val="2"/>
        </w:rPr>
        <w:t xml:space="preserve"> </w:t>
      </w:r>
      <w:r w:rsidRPr="00F5618D">
        <w:t>d</w:t>
      </w:r>
      <w:r w:rsidRPr="00F5618D">
        <w:rPr>
          <w:spacing w:val="-1"/>
        </w:rPr>
        <w:t>e</w:t>
      </w:r>
      <w:r w:rsidRPr="00F5618D">
        <w:t>t</w:t>
      </w:r>
      <w:r w:rsidRPr="00F5618D">
        <w:rPr>
          <w:spacing w:val="-1"/>
        </w:rPr>
        <w:t>er</w:t>
      </w:r>
      <w:r w:rsidRPr="00F5618D">
        <w:t>mining</w:t>
      </w:r>
      <w:r w:rsidRPr="00F5618D">
        <w:rPr>
          <w:spacing w:val="2"/>
        </w:rPr>
        <w:t xml:space="preserve"> </w:t>
      </w:r>
      <w:r w:rsidRPr="00F5618D">
        <w:t>m</w:t>
      </w:r>
      <w:r w:rsidRPr="00F5618D">
        <w:rPr>
          <w:spacing w:val="-1"/>
        </w:rPr>
        <w:t>a</w:t>
      </w:r>
      <w:r w:rsidRPr="00F5618D">
        <w:t>tt</w:t>
      </w:r>
      <w:r w:rsidRPr="00F5618D">
        <w:rPr>
          <w:spacing w:val="-1"/>
        </w:rPr>
        <w:t>er</w:t>
      </w:r>
      <w:r w:rsidRPr="00F5618D">
        <w:t>s</w:t>
      </w:r>
      <w:r w:rsidRPr="00F5618D">
        <w:rPr>
          <w:spacing w:val="5"/>
        </w:rPr>
        <w:t xml:space="preserve"> </w:t>
      </w:r>
      <w:r w:rsidRPr="00F5618D">
        <w:t>on</w:t>
      </w:r>
      <w:r w:rsidRPr="00F5618D">
        <w:rPr>
          <w:spacing w:val="5"/>
        </w:rPr>
        <w:t xml:space="preserve"> </w:t>
      </w:r>
      <w:r w:rsidRPr="00F5618D">
        <w:t>summ</w:t>
      </w:r>
      <w:r w:rsidRPr="00F5618D">
        <w:rPr>
          <w:spacing w:val="-1"/>
        </w:rPr>
        <w:t>a</w:t>
      </w:r>
      <w:r w:rsidRPr="00F5618D">
        <w:rPr>
          <w:spacing w:val="2"/>
        </w:rPr>
        <w:t>r</w:t>
      </w:r>
      <w:r w:rsidRPr="00F5618D">
        <w:t>y ju</w:t>
      </w:r>
      <w:r w:rsidRPr="00F5618D">
        <w:rPr>
          <w:spacing w:val="2"/>
        </w:rPr>
        <w:t>d</w:t>
      </w:r>
      <w:r w:rsidRPr="00F5618D">
        <w:rPr>
          <w:spacing w:val="-2"/>
        </w:rPr>
        <w:t>g</w:t>
      </w:r>
      <w:r w:rsidRPr="00F5618D">
        <w:t>m</w:t>
      </w:r>
      <w:r w:rsidRPr="00F5618D">
        <w:rPr>
          <w:spacing w:val="-1"/>
        </w:rPr>
        <w:t>e</w:t>
      </w:r>
      <w:r w:rsidRPr="00F5618D">
        <w:t>nt</w:t>
      </w:r>
      <w:r w:rsidRPr="00F5618D">
        <w:rPr>
          <w:spacing w:val="5"/>
        </w:rPr>
        <w:t xml:space="preserve"> </w:t>
      </w:r>
      <w:r w:rsidRPr="00F5618D">
        <w:t>on the</w:t>
      </w:r>
      <w:r w:rsidRPr="00F5618D">
        <w:rPr>
          <w:spacing w:val="-1"/>
        </w:rPr>
        <w:t xml:space="preserve"> </w:t>
      </w:r>
      <w:r w:rsidRPr="00F5618D">
        <w:t>m</w:t>
      </w:r>
      <w:r w:rsidRPr="00F5618D">
        <w:rPr>
          <w:spacing w:val="-1"/>
        </w:rPr>
        <w:t>er</w:t>
      </w:r>
      <w:r w:rsidRPr="00F5618D">
        <w:t>its, the</w:t>
      </w:r>
      <w:r w:rsidRPr="00F5618D">
        <w:rPr>
          <w:spacing w:val="-1"/>
        </w:rPr>
        <w:t xml:space="preserve"> </w:t>
      </w:r>
      <w:r w:rsidRPr="00F5618D">
        <w:rPr>
          <w:spacing w:val="1"/>
        </w:rPr>
        <w:t>C</w:t>
      </w:r>
      <w:r w:rsidRPr="00F5618D">
        <w:t>ou</w:t>
      </w:r>
      <w:r w:rsidRPr="00F5618D">
        <w:rPr>
          <w:spacing w:val="-1"/>
        </w:rPr>
        <w:t>r</w:t>
      </w:r>
      <w:r w:rsidRPr="00F5618D">
        <w:t>t</w:t>
      </w:r>
      <w:r w:rsidRPr="00F5618D">
        <w:rPr>
          <w:spacing w:val="-5"/>
        </w:rPr>
        <w:t xml:space="preserve"> </w:t>
      </w:r>
      <w:r w:rsidRPr="00F5618D">
        <w:t>o</w:t>
      </w:r>
      <w:r w:rsidRPr="00F5618D">
        <w:rPr>
          <w:spacing w:val="-1"/>
        </w:rPr>
        <w:t>r</w:t>
      </w:r>
      <w:r w:rsidRPr="00F5618D">
        <w:rPr>
          <w:spacing w:val="2"/>
        </w:rPr>
        <w:t>d</w:t>
      </w:r>
      <w:r w:rsidRPr="00F5618D">
        <w:rPr>
          <w:spacing w:val="-1"/>
        </w:rPr>
        <w:t>er</w:t>
      </w:r>
      <w:r w:rsidRPr="00F5618D">
        <w:t xml:space="preserve">s </w:t>
      </w:r>
      <w:r w:rsidR="0096665D">
        <w:t>as follows</w:t>
      </w:r>
      <w:r w:rsidRPr="00F5618D">
        <w:t>:</w:t>
      </w:r>
    </w:p>
    <w:p w14:paraId="32D5DCDD" w14:textId="77777777" w:rsidR="0087124D" w:rsidRPr="00F5618D" w:rsidRDefault="0087124D" w:rsidP="004A6377">
      <w:pPr>
        <w:pStyle w:val="ListParagraph"/>
        <w:numPr>
          <w:ilvl w:val="0"/>
          <w:numId w:val="1"/>
        </w:numPr>
        <w:spacing w:before="29" w:line="480" w:lineRule="auto"/>
        <w:jc w:val="both"/>
      </w:pPr>
      <w:r w:rsidRPr="00F5618D">
        <w:t xml:space="preserve">Each exhibit referenced in the motion for summary judgment and/or in the statement of material facts must be filed on the docket. Exhibits which have already been filed on the docket </w:t>
      </w:r>
      <w:r w:rsidRPr="00F5618D">
        <w:rPr>
          <w:i/>
        </w:rPr>
        <w:t xml:space="preserve">need not be refiled. </w:t>
      </w:r>
      <w:r w:rsidRPr="00F5618D">
        <w:t xml:space="preserve">If a deposition transcript is referenced, a complete copy must be filed </w:t>
      </w:r>
      <w:r w:rsidRPr="00F5618D">
        <w:rPr>
          <w:b/>
        </w:rPr>
        <w:t>which includes all exhibits.</w:t>
      </w:r>
      <w:r w:rsidR="00485E8C">
        <w:rPr>
          <w:b/>
        </w:rPr>
        <w:t xml:space="preserve"> </w:t>
      </w:r>
      <w:r w:rsidRPr="00F5618D">
        <w:t xml:space="preserve">Within twenty-four (24) hours of filing a motion for summary judgment, the movant shall separately file an index of the cited exhibits which names each exhibit and references the docket entry at which that exhibit may be found. </w:t>
      </w:r>
    </w:p>
    <w:p w14:paraId="235D3401" w14:textId="77777777" w:rsidR="0087124D" w:rsidRPr="00F5618D" w:rsidRDefault="0087124D" w:rsidP="004A6377">
      <w:pPr>
        <w:pStyle w:val="ListParagraph"/>
        <w:numPr>
          <w:ilvl w:val="0"/>
          <w:numId w:val="1"/>
        </w:numPr>
        <w:spacing w:before="29" w:line="480" w:lineRule="auto"/>
        <w:jc w:val="both"/>
      </w:pPr>
      <w:r w:rsidRPr="00F5618D">
        <w:t xml:space="preserve">Each exhibit referenced in the response to the motion for summary judgment and/or in the opposing statement of material facts must be filed on the docket. Exhibits which have already been filed on the docket </w:t>
      </w:r>
      <w:r w:rsidRPr="00F5618D">
        <w:rPr>
          <w:i/>
        </w:rPr>
        <w:t xml:space="preserve">need not be refiled. </w:t>
      </w:r>
      <w:r w:rsidRPr="00F5618D">
        <w:t xml:space="preserve">If a deposition transcript is relied upon, a complete copy must be filed </w:t>
      </w:r>
      <w:r w:rsidRPr="00F5618D">
        <w:rPr>
          <w:b/>
        </w:rPr>
        <w:t xml:space="preserve">which includes all exhibits. </w:t>
      </w:r>
      <w:r w:rsidRPr="00F5618D">
        <w:t xml:space="preserve">Within twenty-four (24) hours of filing a response to the motion for summary judgment, the responding party shall separately file an index of the cited exhibits which names each exhibit and references the docket entry at which that exhibit may be found. </w:t>
      </w:r>
    </w:p>
    <w:p w14:paraId="49A0C6C1" w14:textId="77777777" w:rsidR="0087124D" w:rsidRPr="00F5618D" w:rsidRDefault="0087124D" w:rsidP="004A6377">
      <w:pPr>
        <w:pStyle w:val="ListParagraph"/>
        <w:numPr>
          <w:ilvl w:val="0"/>
          <w:numId w:val="1"/>
        </w:numPr>
        <w:spacing w:before="29" w:line="480" w:lineRule="auto"/>
        <w:jc w:val="both"/>
      </w:pPr>
      <w:proofErr w:type="gramStart"/>
      <w:r w:rsidRPr="00F5618D">
        <w:lastRenderedPageBreak/>
        <w:t>In the event that</w:t>
      </w:r>
      <w:proofErr w:type="gramEnd"/>
      <w:r w:rsidRPr="00F5618D">
        <w:t xml:space="preserve"> cross motions for summary judgment are filed, the Court may order the parties to submit a consolidated statement of material facts and responses as appropriate. If cross motions are anticipated, the parties may jointly move for an order to file consolidated statements prior to filing the motions for summary judgment. </w:t>
      </w:r>
    </w:p>
    <w:p w14:paraId="37F5C363" w14:textId="5F7D0686" w:rsidR="0087124D" w:rsidRPr="00F5618D" w:rsidRDefault="0087124D" w:rsidP="00DB7F80">
      <w:pPr>
        <w:spacing w:line="480" w:lineRule="auto"/>
        <w:ind w:firstLine="720"/>
        <w:jc w:val="both"/>
      </w:pPr>
      <w:r w:rsidRPr="00F5618D">
        <w:rPr>
          <w:b/>
          <w:u w:val="single"/>
        </w:rPr>
        <w:t>Jury Instructions and Verdict Form</w:t>
      </w:r>
      <w:r w:rsidR="005B7C58">
        <w:rPr>
          <w:b/>
        </w:rPr>
        <w:t xml:space="preserve"> (if applicable)</w:t>
      </w:r>
      <w:r w:rsidRPr="00F5618D">
        <w:t xml:space="preserve">. The parties shall submit their proposed jury instructions and verdict form jointly, although they need not agree on each proposed instruction. Where the parties do not agree on a proposed instruction, that instruction shall be set forth in bold type. Instructions proposed only by a plaintiff shall be underlined. Instructions proposed only by a defendant shall be italicized. Every instruction must be supported by citation to authority. The parties shall use as a guide the Eleventh Circuit Pattern Jury Instructions for Civil Cases, including the directions to counsel contained therein. Proposed jury instructions and verdict form, in typed form, including substantive charges and defenses, shall be submitted to the Court prior to calendar call, in Word format, via e-mail to </w:t>
      </w:r>
      <w:r w:rsidRPr="00F5618D">
        <w:rPr>
          <w:u w:val="single"/>
        </w:rPr>
        <w:t>bloom@flsd.uscourts.gov</w:t>
      </w:r>
      <w:r w:rsidRPr="00F5618D">
        <w:t>. Instructions for filing proposed documents may be viewed at http://www.flsd.uscourts.gov.</w:t>
      </w:r>
    </w:p>
    <w:p w14:paraId="6A558EAB" w14:textId="529370AB" w:rsidR="0087124D" w:rsidRPr="00F5618D" w:rsidRDefault="0087124D" w:rsidP="005B7C58">
      <w:pPr>
        <w:spacing w:line="480" w:lineRule="auto"/>
        <w:jc w:val="both"/>
      </w:pPr>
      <w:r w:rsidRPr="00F5618D">
        <w:tab/>
      </w:r>
      <w:r w:rsidRPr="00F5618D">
        <w:rPr>
          <w:b/>
          <w:u w:val="single"/>
        </w:rPr>
        <w:t>Referral to Magistrate Judge</w:t>
      </w:r>
      <w:r w:rsidRPr="00F5618D">
        <w:t>. Pursuant to 28 U.S.C. §</w:t>
      </w:r>
      <w:r w:rsidR="00232125">
        <w:t> </w:t>
      </w:r>
      <w:r w:rsidRPr="00F5618D">
        <w:t xml:space="preserve">636 and this District’s Magistrate Judge Rules, all discovery matters are referred to </w:t>
      </w:r>
      <w:r w:rsidR="00AA74C4" w:rsidRPr="00AA74C4">
        <w:rPr>
          <w:b/>
          <w:bCs/>
        </w:rPr>
        <w:t xml:space="preserve">Magistrate </w:t>
      </w:r>
      <w:r w:rsidRPr="005B7C58">
        <w:rPr>
          <w:b/>
        </w:rPr>
        <w:t xml:space="preserve">Judge </w:t>
      </w:r>
      <w:r w:rsidR="00DC3F13">
        <w:rPr>
          <w:b/>
        </w:rPr>
        <w:t xml:space="preserve">Marty </w:t>
      </w:r>
      <w:proofErr w:type="spellStart"/>
      <w:r w:rsidR="00DC3F13">
        <w:rPr>
          <w:b/>
        </w:rPr>
        <w:t>Elfenbein</w:t>
      </w:r>
      <w:proofErr w:type="spellEnd"/>
      <w:r w:rsidRPr="005B7C58">
        <w:t>.</w:t>
      </w:r>
      <w:r w:rsidRPr="00F5618D">
        <w:t xml:space="preserve"> Furthermore, pursuant to 28 U.S.C. §</w:t>
      </w:r>
      <w:r w:rsidR="00232125">
        <w:t> </w:t>
      </w:r>
      <w:r w:rsidRPr="00F5618D">
        <w:t xml:space="preserve">636(c)(1), the parties may consent to trial and final disposition by </w:t>
      </w:r>
      <w:r w:rsidR="00AA74C4" w:rsidRPr="00AA74C4">
        <w:t>Magistrate</w:t>
      </w:r>
      <w:r w:rsidR="00AA74C4" w:rsidRPr="00AA74C4">
        <w:rPr>
          <w:b/>
          <w:bCs/>
        </w:rPr>
        <w:t xml:space="preserve"> </w:t>
      </w:r>
      <w:r w:rsidRPr="00F105EB">
        <w:t xml:space="preserve">Judge </w:t>
      </w:r>
      <w:proofErr w:type="spellStart"/>
      <w:r w:rsidR="00DC3F13">
        <w:t>Elfenbein</w:t>
      </w:r>
      <w:proofErr w:type="spellEnd"/>
      <w:r w:rsidRPr="005B7C58">
        <w:t>.</w:t>
      </w:r>
      <w:r w:rsidRPr="00F5618D">
        <w:t xml:space="preserve"> </w:t>
      </w:r>
      <w:r w:rsidRPr="00F5618D">
        <w:rPr>
          <w:b/>
        </w:rPr>
        <w:t>The deadline for submitting consent is</w:t>
      </w:r>
      <w:r w:rsidR="00F50448">
        <w:rPr>
          <w:b/>
        </w:rPr>
        <w:t xml:space="preserve"> </w:t>
      </w:r>
      <w:r w:rsidR="00BC6078" w:rsidRPr="00BC6078">
        <w:rPr>
          <w:b/>
          <w:highlight w:val="yellow"/>
        </w:rPr>
        <w:t>_______</w:t>
      </w:r>
      <w:r w:rsidRPr="004F0517">
        <w:rPr>
          <w:b/>
        </w:rPr>
        <w:t>.</w:t>
      </w:r>
    </w:p>
    <w:p w14:paraId="6F4F30ED" w14:textId="77777777" w:rsidR="0087124D" w:rsidRPr="004C0B1E" w:rsidRDefault="0087124D" w:rsidP="005B7C58">
      <w:pPr>
        <w:spacing w:line="480" w:lineRule="auto"/>
        <w:jc w:val="both"/>
      </w:pPr>
      <w:r w:rsidRPr="004C0B1E">
        <w:tab/>
      </w:r>
      <w:r w:rsidRPr="004C0B1E">
        <w:rPr>
          <w:b/>
          <w:u w:val="single"/>
        </w:rPr>
        <w:t>Discovery</w:t>
      </w:r>
      <w:r w:rsidRPr="004C0B1E">
        <w:t>.</w:t>
      </w:r>
      <w:r w:rsidRPr="004C0B1E">
        <w:rPr>
          <w:b/>
        </w:rPr>
        <w:t xml:space="preserve"> </w:t>
      </w:r>
      <w:r w:rsidRPr="004C0B1E">
        <w:t xml:space="preserve">The parties may stipulate to extend the time to answer interrogatories, produce documents, and answer requests for admissions. The parties shall not file with the Court notices or motions memorializing any such stipulation unless the stipulation interferes with the deadlines set forth above. Stipulations that would so interfere may be made only with the Court’s approval. </w:t>
      </w:r>
      <w:r w:rsidRPr="004C0B1E">
        <w:rPr>
          <w:i/>
        </w:rPr>
        <w:lastRenderedPageBreak/>
        <w:t>See</w:t>
      </w:r>
      <w:r w:rsidRPr="004C0B1E">
        <w:rPr>
          <w:smallCaps/>
        </w:rPr>
        <w:t xml:space="preserve"> </w:t>
      </w:r>
      <w:r w:rsidRPr="004C0B1E">
        <w:t>Fed. R. Civ. P</w:t>
      </w:r>
      <w:r w:rsidRPr="004C0B1E">
        <w:rPr>
          <w:smallCaps/>
        </w:rPr>
        <w:t xml:space="preserve">. </w:t>
      </w:r>
      <w:r w:rsidRPr="004C0B1E">
        <w:t xml:space="preserve">29. To the extent not abrogated or contradicted by this Order, all agreements and stipulations </w:t>
      </w:r>
      <w:proofErr w:type="gramStart"/>
      <w:r w:rsidRPr="004C0B1E">
        <w:t>entered into</w:t>
      </w:r>
      <w:proofErr w:type="gramEnd"/>
      <w:r w:rsidRPr="004C0B1E">
        <w:t xml:space="preserve"> between the parties prior to this Order continue to bind the parties. The Court reminds the parties that under the Local Rules, initial and expert disclosures; deposition transcripts; interrogatories; requests for documents, electronically stored information or things, or to permit entry upon land; requests for admission; notices of taking depositions or notices of serving subpoenas; and associated responses, objections, notices or any associated proof of service, </w:t>
      </w:r>
      <w:r w:rsidRPr="004C0B1E">
        <w:rPr>
          <w:b/>
        </w:rPr>
        <w:t>shall not be filed</w:t>
      </w:r>
      <w:r w:rsidRPr="004C0B1E">
        <w:t xml:space="preserve"> </w:t>
      </w:r>
      <w:r w:rsidRPr="004C0B1E">
        <w:rPr>
          <w:b/>
        </w:rPr>
        <w:t>until they are used in the proceeding or the court orders their filing</w:t>
      </w:r>
      <w:r w:rsidR="005B7C58" w:rsidRPr="004C0B1E">
        <w:t>. S.D. Fla. L.</w:t>
      </w:r>
      <w:r w:rsidRPr="004C0B1E">
        <w:t>R. 26.1(b). Improper filings will be stricken from the record. In addition to the documents enumerated in Local Rule 26.1(b), the parties shall not file notices of deposition with the Court. The parties must make every effort to resolve discovery disputes without requiring Court intervention. Strict compliance with the Local Rules is expected</w:t>
      </w:r>
      <w:r w:rsidR="00232125" w:rsidRPr="004C0B1E">
        <w:t>.</w:t>
      </w:r>
    </w:p>
    <w:p w14:paraId="5EBA7414" w14:textId="77777777" w:rsidR="00DC3F13" w:rsidRDefault="00E33915" w:rsidP="00DC3F13">
      <w:pPr>
        <w:autoSpaceDE w:val="0"/>
        <w:autoSpaceDN w:val="0"/>
        <w:adjustRightInd w:val="0"/>
        <w:spacing w:line="480" w:lineRule="auto"/>
        <w:ind w:firstLine="720"/>
        <w:contextualSpacing/>
        <w:jc w:val="both"/>
      </w:pPr>
      <w:r w:rsidRPr="004C167F">
        <w:rPr>
          <w:b/>
          <w:color w:val="000000"/>
          <w:u w:val="single"/>
        </w:rPr>
        <w:t>Discovery Disputes</w:t>
      </w:r>
      <w:r w:rsidRPr="004C167F">
        <w:rPr>
          <w:color w:val="000000"/>
        </w:rPr>
        <w:t xml:space="preserve">. </w:t>
      </w:r>
      <w:r w:rsidR="00D82DAD" w:rsidRPr="00D82DAD">
        <w:rPr>
          <w:rFonts w:eastAsiaTheme="minorHAnsi"/>
        </w:rPr>
        <w:t>If</w:t>
      </w:r>
      <w:r w:rsidR="00DC3F13">
        <w:rPr>
          <w:rFonts w:eastAsiaTheme="minorHAnsi"/>
        </w:rPr>
        <w:t>, after conferring, the</w:t>
      </w:r>
      <w:r w:rsidR="00D82DAD" w:rsidRPr="00D82DAD">
        <w:rPr>
          <w:rFonts w:eastAsiaTheme="minorHAnsi"/>
        </w:rPr>
        <w:t xml:space="preserve"> parties are unable to resolve their discovery disputes without Court intervention,</w:t>
      </w:r>
      <w:r w:rsidR="00A73A16" w:rsidRPr="00A73A16">
        <w:rPr>
          <w:rFonts w:eastAsiaTheme="minorHAnsi"/>
        </w:rPr>
        <w:t xml:space="preserve"> </w:t>
      </w:r>
      <w:r w:rsidR="00DC3F13" w:rsidRPr="00A82F3E">
        <w:t xml:space="preserve">the moving party must send an email to </w:t>
      </w:r>
      <w:hyperlink r:id="rId8" w:history="1">
        <w:r w:rsidR="00DC3F13" w:rsidRPr="00A82F3E">
          <w:rPr>
            <w:rStyle w:val="Hyperlink"/>
            <w:rFonts w:eastAsiaTheme="minorEastAsia"/>
          </w:rPr>
          <w:t>Elfenbein@flsd.uscourts.gov</w:t>
        </w:r>
      </w:hyperlink>
      <w:r w:rsidR="00DC3F13" w:rsidRPr="00A82F3E">
        <w:t>, copying all opposing counsel</w:t>
      </w:r>
      <w:r w:rsidR="00DC3F13">
        <w:t>,</w:t>
      </w:r>
      <w:r w:rsidR="00DC3F13" w:rsidRPr="00A82F3E">
        <w:t xml:space="preserve"> with the following information: a brief description of the nature of the dispute, at least three dates </w:t>
      </w:r>
      <w:r w:rsidR="00DC3F13" w:rsidRPr="00A82F3E">
        <w:rPr>
          <w:b/>
          <w:bCs/>
        </w:rPr>
        <w:t>within the next fourteen (14) days</w:t>
      </w:r>
      <w:r w:rsidR="00DC3F13" w:rsidRPr="00A82F3E">
        <w:t xml:space="preserve"> when </w:t>
      </w:r>
      <w:r w:rsidR="00DC3F13">
        <w:t>all</w:t>
      </w:r>
      <w:r w:rsidR="00DC3F13" w:rsidRPr="00A82F3E">
        <w:t xml:space="preserve"> counsel are available for a hearing on the discovery issue (noting availability on each date as morning, afternoon, or all day), and the amount of time the parties need for the hearing. The parties shall refrain from including any argument or background about the discovery dispute in the email to chambers. </w:t>
      </w:r>
    </w:p>
    <w:p w14:paraId="4BAAF7DB" w14:textId="7D563F63" w:rsidR="00DC3F13" w:rsidRDefault="00DC3F13" w:rsidP="00DC3F13">
      <w:pPr>
        <w:autoSpaceDE w:val="0"/>
        <w:autoSpaceDN w:val="0"/>
        <w:adjustRightInd w:val="0"/>
        <w:spacing w:line="480" w:lineRule="auto"/>
        <w:ind w:firstLine="720"/>
        <w:contextualSpacing/>
        <w:jc w:val="both"/>
        <w:rPr>
          <w:rFonts w:eastAsiaTheme="minorHAnsi"/>
        </w:rPr>
      </w:pPr>
      <w:r w:rsidRPr="00032A41">
        <w:rPr>
          <w:rFonts w:eastAsiaTheme="minorHAnsi"/>
        </w:rPr>
        <w:t xml:space="preserve">The parties should further consult Magistrate Judge </w:t>
      </w:r>
      <w:proofErr w:type="spellStart"/>
      <w:r w:rsidRPr="00032A41">
        <w:rPr>
          <w:rFonts w:eastAsiaTheme="minorHAnsi"/>
        </w:rPr>
        <w:t>Elfenb</w:t>
      </w:r>
      <w:r w:rsidR="00AB3AC0">
        <w:rPr>
          <w:rFonts w:eastAsiaTheme="minorHAnsi"/>
        </w:rPr>
        <w:t>e</w:t>
      </w:r>
      <w:r w:rsidRPr="00032A41">
        <w:rPr>
          <w:rFonts w:eastAsiaTheme="minorHAnsi"/>
        </w:rPr>
        <w:t>in’s</w:t>
      </w:r>
      <w:proofErr w:type="spellEnd"/>
      <w:r w:rsidRPr="00032A41">
        <w:rPr>
          <w:rFonts w:eastAsiaTheme="minorHAnsi"/>
        </w:rPr>
        <w:t xml:space="preserve"> standing discovery order, which sets forth procedures to presenting discovery disputes and will be issued following the entry of this Order. Magistrate Judge </w:t>
      </w:r>
      <w:proofErr w:type="spellStart"/>
      <w:r w:rsidRPr="00032A41">
        <w:rPr>
          <w:rFonts w:eastAsiaTheme="minorHAnsi"/>
        </w:rPr>
        <w:t>Elfenbein</w:t>
      </w:r>
      <w:proofErr w:type="spellEnd"/>
      <w:r w:rsidRPr="00032A41">
        <w:rPr>
          <w:rFonts w:eastAsiaTheme="minorHAnsi"/>
        </w:rPr>
        <w:t xml:space="preserve"> expects all parties to act courteously and professionally in the resolution of their discovery disputes. The Court may impose sanctions, monetary or </w:t>
      </w:r>
      <w:r w:rsidRPr="00032A41">
        <w:rPr>
          <w:rFonts w:eastAsiaTheme="minorHAnsi"/>
        </w:rPr>
        <w:lastRenderedPageBreak/>
        <w:t>otherwise, if the Court determines discovery is being improperly sought or is not being provided in good faith.</w:t>
      </w:r>
    </w:p>
    <w:p w14:paraId="2222545E" w14:textId="6CAC3287" w:rsidR="004A6377" w:rsidRDefault="004A6377" w:rsidP="00D82DAD">
      <w:pPr>
        <w:autoSpaceDE w:val="0"/>
        <w:autoSpaceDN w:val="0"/>
        <w:adjustRightInd w:val="0"/>
        <w:spacing w:line="480" w:lineRule="auto"/>
        <w:ind w:firstLine="720"/>
        <w:contextualSpacing/>
        <w:jc w:val="both"/>
      </w:pPr>
      <w:r>
        <w:rPr>
          <w:b/>
          <w:u w:val="single"/>
        </w:rPr>
        <w:t>Civility and Professionalism</w:t>
      </w:r>
      <w:r>
        <w:rPr>
          <w:b/>
        </w:rPr>
        <w:t>.</w:t>
      </w:r>
      <w:r w:rsidRPr="004A6377">
        <w:t xml:space="preserve"> </w:t>
      </w:r>
      <w:r>
        <w:t xml:space="preserve">Members of the bar and the Court are proud of the long tradition of courteous practice in the Southern District of Florida. Indeed, it is a fundamental tenet of this Court that attorneys in this District be </w:t>
      </w:r>
      <w:proofErr w:type="gramStart"/>
      <w:r>
        <w:t>governed at all times</w:t>
      </w:r>
      <w:proofErr w:type="gramEnd"/>
      <w:r>
        <w:t xml:space="preserve"> by a spirit of cooperation, professionalism, and civility. For example, and without limiting the foregoing, it remains the Court’s expectation that counsel will seek to accommodate their fellow practitioners, including in matters of scheduling, whenever reasonably possible and that counsel will work to eliminate disputes by reasonable agreement to the fullest extent permitted by the bounds of zealous representation and ethical practice.</w:t>
      </w:r>
    </w:p>
    <w:p w14:paraId="1A0B4EAD" w14:textId="77777777" w:rsidR="004A6377" w:rsidRPr="008A4592" w:rsidRDefault="004A6377" w:rsidP="004A6377">
      <w:pPr>
        <w:pStyle w:val="BodyTextIndent"/>
      </w:pPr>
      <w:r>
        <w:t xml:space="preserve">To that end, the Court advises the parties that </w:t>
      </w:r>
      <w:r>
        <w:rPr>
          <w:u w:val="single"/>
        </w:rPr>
        <w:t>strict compliance</w:t>
      </w:r>
      <w:r>
        <w:t xml:space="preserve"> with the requirements of Local Rule 7.1(a)(3) is expected. In addition, if a motion for extension of time is opposed, this Court requires that the certificate of conferral state briefly the reason(s) for opposing counsel’s objection to the requested extension.</w:t>
      </w:r>
    </w:p>
    <w:p w14:paraId="3ED602FD" w14:textId="77777777" w:rsidR="004A6377" w:rsidRDefault="004A6377" w:rsidP="004A6377">
      <w:pPr>
        <w:pStyle w:val="BodyTextIndent"/>
      </w:pPr>
      <w:r>
        <w:t>The parties are further advised that the f</w:t>
      </w:r>
      <w:r w:rsidRPr="000C5F8A">
        <w:t>ailu</w:t>
      </w:r>
      <w:r w:rsidRPr="004246BA">
        <w:rPr>
          <w:spacing w:val="-1"/>
        </w:rPr>
        <w:t>r</w:t>
      </w:r>
      <w:r w:rsidRPr="000C5F8A">
        <w:t>e</w:t>
      </w:r>
      <w:r w:rsidRPr="004246BA">
        <w:rPr>
          <w:spacing w:val="9"/>
        </w:rPr>
        <w:t xml:space="preserve"> </w:t>
      </w:r>
      <w:r w:rsidRPr="000C5F8A">
        <w:t>to</w:t>
      </w:r>
      <w:r w:rsidRPr="004246BA">
        <w:rPr>
          <w:spacing w:val="14"/>
        </w:rPr>
        <w:t xml:space="preserve"> </w:t>
      </w:r>
      <w:r w:rsidRPr="004246BA">
        <w:rPr>
          <w:spacing w:val="-1"/>
        </w:rPr>
        <w:t>c</w:t>
      </w:r>
      <w:r w:rsidRPr="004246BA">
        <w:rPr>
          <w:spacing w:val="1"/>
        </w:rPr>
        <w:t>o</w:t>
      </w:r>
      <w:r w:rsidRPr="004246BA">
        <w:rPr>
          <w:spacing w:val="-2"/>
        </w:rPr>
        <w:t>m</w:t>
      </w:r>
      <w:r w:rsidRPr="000C5F8A">
        <w:t>ply</w:t>
      </w:r>
      <w:r w:rsidRPr="004246BA">
        <w:rPr>
          <w:spacing w:val="9"/>
        </w:rPr>
        <w:t xml:space="preserve"> </w:t>
      </w:r>
      <w:r w:rsidRPr="000C5F8A">
        <w:t>with</w:t>
      </w:r>
      <w:r w:rsidRPr="004246BA">
        <w:rPr>
          <w:spacing w:val="12"/>
        </w:rPr>
        <w:t xml:space="preserve"> </w:t>
      </w:r>
      <w:r w:rsidR="001728A8">
        <w:rPr>
          <w:bCs/>
        </w:rPr>
        <w:t xml:space="preserve">any </w:t>
      </w:r>
      <w:r w:rsidRPr="000C5F8A">
        <w:t>of</w:t>
      </w:r>
      <w:r w:rsidRPr="004246BA">
        <w:rPr>
          <w:spacing w:val="14"/>
        </w:rPr>
        <w:t xml:space="preserve"> </w:t>
      </w:r>
      <w:r w:rsidRPr="000C5F8A">
        <w:t>the</w:t>
      </w:r>
      <w:r w:rsidRPr="004246BA">
        <w:rPr>
          <w:spacing w:val="11"/>
        </w:rPr>
        <w:t xml:space="preserve"> </w:t>
      </w:r>
      <w:r w:rsidRPr="000C5F8A">
        <w:t>procedures</w:t>
      </w:r>
      <w:r w:rsidRPr="004246BA">
        <w:rPr>
          <w:spacing w:val="5"/>
        </w:rPr>
        <w:t xml:space="preserve"> </w:t>
      </w:r>
      <w:r>
        <w:rPr>
          <w:spacing w:val="5"/>
        </w:rPr>
        <w:t xml:space="preserve">contained in this Order or the Local Rules </w:t>
      </w:r>
      <w:r w:rsidRPr="004246BA">
        <w:rPr>
          <w:spacing w:val="-2"/>
        </w:rPr>
        <w:t>m</w:t>
      </w:r>
      <w:r w:rsidRPr="000C5F8A">
        <w:t>ay</w:t>
      </w:r>
      <w:r w:rsidRPr="004246BA">
        <w:rPr>
          <w:spacing w:val="13"/>
        </w:rPr>
        <w:t xml:space="preserve"> </w:t>
      </w:r>
      <w:r w:rsidRPr="000C5F8A">
        <w:t>result</w:t>
      </w:r>
      <w:r w:rsidRPr="004246BA">
        <w:rPr>
          <w:spacing w:val="11"/>
        </w:rPr>
        <w:t xml:space="preserve"> </w:t>
      </w:r>
      <w:r w:rsidRPr="000C5F8A">
        <w:t>in</w:t>
      </w:r>
      <w:r w:rsidRPr="004246BA">
        <w:rPr>
          <w:spacing w:val="14"/>
        </w:rPr>
        <w:t xml:space="preserve"> </w:t>
      </w:r>
      <w:r w:rsidRPr="000C5F8A">
        <w:t>the i</w:t>
      </w:r>
      <w:r w:rsidRPr="004246BA">
        <w:rPr>
          <w:spacing w:val="-2"/>
        </w:rPr>
        <w:t>m</w:t>
      </w:r>
      <w:r w:rsidRPr="000C5F8A">
        <w:t>position</w:t>
      </w:r>
      <w:r w:rsidRPr="004246BA">
        <w:rPr>
          <w:spacing w:val="6"/>
        </w:rPr>
        <w:t xml:space="preserve"> </w:t>
      </w:r>
      <w:r w:rsidRPr="000C5F8A">
        <w:t>of appropriate</w:t>
      </w:r>
      <w:r w:rsidRPr="004246BA">
        <w:rPr>
          <w:spacing w:val="-11"/>
        </w:rPr>
        <w:t xml:space="preserve"> </w:t>
      </w:r>
      <w:r w:rsidRPr="000C5F8A">
        <w:t>sanctions,</w:t>
      </w:r>
      <w:r w:rsidRPr="004246BA">
        <w:rPr>
          <w:spacing w:val="-10"/>
        </w:rPr>
        <w:t xml:space="preserve"> </w:t>
      </w:r>
      <w:r w:rsidRPr="000C5F8A">
        <w:t>including</w:t>
      </w:r>
      <w:r>
        <w:t>,</w:t>
      </w:r>
      <w:r w:rsidRPr="004246BA">
        <w:rPr>
          <w:spacing w:val="-9"/>
        </w:rPr>
        <w:t xml:space="preserve"> </w:t>
      </w:r>
      <w:r w:rsidRPr="000C5F8A">
        <w:t>but</w:t>
      </w:r>
      <w:r w:rsidRPr="004246BA">
        <w:rPr>
          <w:spacing w:val="-5"/>
        </w:rPr>
        <w:t xml:space="preserve"> </w:t>
      </w:r>
      <w:r w:rsidRPr="000C5F8A">
        <w:t>not</w:t>
      </w:r>
      <w:r w:rsidRPr="004246BA">
        <w:rPr>
          <w:spacing w:val="-3"/>
        </w:rPr>
        <w:t xml:space="preserve"> </w:t>
      </w:r>
      <w:r w:rsidRPr="000C5F8A">
        <w:t>li</w:t>
      </w:r>
      <w:r w:rsidRPr="004246BA">
        <w:rPr>
          <w:spacing w:val="-2"/>
        </w:rPr>
        <w:t>m</w:t>
      </w:r>
      <w:r w:rsidRPr="000C5F8A">
        <w:t>ited</w:t>
      </w:r>
      <w:r w:rsidRPr="004246BA">
        <w:rPr>
          <w:spacing w:val="-7"/>
        </w:rPr>
        <w:t xml:space="preserve"> </w:t>
      </w:r>
      <w:r w:rsidRPr="000C5F8A">
        <w:t>to,</w:t>
      </w:r>
      <w:r w:rsidRPr="004246BA">
        <w:rPr>
          <w:spacing w:val="-2"/>
        </w:rPr>
        <w:t xml:space="preserve"> </w:t>
      </w:r>
      <w:r w:rsidRPr="000C5F8A">
        <w:t>the</w:t>
      </w:r>
      <w:r w:rsidRPr="004246BA">
        <w:rPr>
          <w:spacing w:val="-3"/>
        </w:rPr>
        <w:t xml:space="preserve"> </w:t>
      </w:r>
      <w:r w:rsidRPr="000C5F8A">
        <w:t>dis</w:t>
      </w:r>
      <w:r w:rsidRPr="004246BA">
        <w:rPr>
          <w:spacing w:val="-2"/>
        </w:rPr>
        <w:t>m</w:t>
      </w:r>
      <w:r w:rsidRPr="000C5F8A">
        <w:t>issal</w:t>
      </w:r>
      <w:r w:rsidRPr="004246BA">
        <w:rPr>
          <w:spacing w:val="-9"/>
        </w:rPr>
        <w:t xml:space="preserve"> </w:t>
      </w:r>
      <w:r w:rsidRPr="000C5F8A">
        <w:t>of</w:t>
      </w:r>
      <w:r w:rsidRPr="004246BA">
        <w:rPr>
          <w:spacing w:val="-3"/>
        </w:rPr>
        <w:t xml:space="preserve"> </w:t>
      </w:r>
      <w:r w:rsidRPr="000C5F8A">
        <w:t>this</w:t>
      </w:r>
      <w:r w:rsidRPr="004246BA">
        <w:rPr>
          <w:spacing w:val="-3"/>
        </w:rPr>
        <w:t xml:space="preserve"> </w:t>
      </w:r>
      <w:r w:rsidRPr="000C5F8A">
        <w:t>a</w:t>
      </w:r>
      <w:r w:rsidRPr="004246BA">
        <w:rPr>
          <w:spacing w:val="-1"/>
        </w:rPr>
        <w:t>c</w:t>
      </w:r>
      <w:r w:rsidRPr="000C5F8A">
        <w:t>tion</w:t>
      </w:r>
      <w:r w:rsidRPr="004246BA">
        <w:rPr>
          <w:spacing w:val="-6"/>
        </w:rPr>
        <w:t xml:space="preserve"> </w:t>
      </w:r>
      <w:r w:rsidRPr="000C5F8A">
        <w:t>or entry</w:t>
      </w:r>
      <w:r w:rsidRPr="004246BA">
        <w:rPr>
          <w:spacing w:val="-6"/>
        </w:rPr>
        <w:t xml:space="preserve"> </w:t>
      </w:r>
      <w:r w:rsidRPr="000C5F8A">
        <w:t>of</w:t>
      </w:r>
      <w:r w:rsidRPr="004246BA">
        <w:rPr>
          <w:spacing w:val="-3"/>
        </w:rPr>
        <w:t xml:space="preserve"> </w:t>
      </w:r>
      <w:r w:rsidRPr="000C5F8A">
        <w:t>de</w:t>
      </w:r>
      <w:r w:rsidRPr="004246BA">
        <w:rPr>
          <w:spacing w:val="-1"/>
        </w:rPr>
        <w:t>f</w:t>
      </w:r>
      <w:r w:rsidRPr="000C5F8A">
        <w:t>ault.</w:t>
      </w:r>
    </w:p>
    <w:p w14:paraId="333D69F8" w14:textId="77E8E85E" w:rsidR="00B156BA" w:rsidRDefault="00B156BA" w:rsidP="00B156BA">
      <w:pPr>
        <w:keepNext/>
        <w:spacing w:line="480" w:lineRule="auto"/>
        <w:jc w:val="both"/>
        <w:rPr>
          <w:color w:val="000000"/>
        </w:rPr>
      </w:pPr>
      <w:r>
        <w:rPr>
          <w:b/>
          <w:color w:val="000000"/>
        </w:rPr>
        <w:tab/>
      </w:r>
      <w:r w:rsidRPr="004C167F">
        <w:rPr>
          <w:b/>
          <w:color w:val="000000"/>
        </w:rPr>
        <w:t xml:space="preserve">DONE AND ORDERED </w:t>
      </w:r>
      <w:r w:rsidRPr="004C167F">
        <w:rPr>
          <w:color w:val="000000"/>
        </w:rPr>
        <w:t xml:space="preserve">in </w:t>
      </w:r>
      <w:r>
        <w:rPr>
          <w:color w:val="000000"/>
        </w:rPr>
        <w:t>Chambers at Miami</w:t>
      </w:r>
      <w:r w:rsidRPr="004C167F">
        <w:rPr>
          <w:color w:val="000000"/>
        </w:rPr>
        <w:t>, Florida</w:t>
      </w:r>
      <w:r>
        <w:rPr>
          <w:color w:val="000000"/>
        </w:rPr>
        <w:t xml:space="preserve">, on </w:t>
      </w:r>
      <w:sdt>
        <w:sdtPr>
          <w:rPr>
            <w:color w:val="000000"/>
          </w:rPr>
          <w:id w:val="13126659"/>
          <w:placeholder>
            <w:docPart w:val="9C0D94C59CF24B708AE445F26F0A18EC"/>
          </w:placeholder>
          <w:showingPlcHdr/>
          <w:date w:fullDate="2023-12-28T00:00:00Z">
            <w:dateFormat w:val="MMMM d, yyyy"/>
            <w:lid w:val="en-US"/>
            <w:storeMappedDataAs w:val="dateTime"/>
            <w:calendar w:val="gregorian"/>
          </w:date>
        </w:sdtPr>
        <w:sdtEndPr/>
        <w:sdtContent>
          <w:r w:rsidR="00BC6078" w:rsidRPr="00204D7C">
            <w:rPr>
              <w:rStyle w:val="PlaceholderText"/>
            </w:rPr>
            <w:t>Click or tap to enter a date</w:t>
          </w:r>
        </w:sdtContent>
      </w:sdt>
      <w:r>
        <w:rPr>
          <w:color w:val="000000"/>
        </w:rPr>
        <w:t>.</w:t>
      </w:r>
    </w:p>
    <w:p w14:paraId="56172290" w14:textId="77777777" w:rsidR="0087124D" w:rsidRPr="00F5618D" w:rsidRDefault="0087124D" w:rsidP="005B7C58">
      <w:pPr>
        <w:keepNext/>
        <w:keepLines/>
        <w:jc w:val="both"/>
      </w:pPr>
    </w:p>
    <w:p w14:paraId="5095D57D" w14:textId="203E9641" w:rsidR="0087124D" w:rsidRDefault="0087124D" w:rsidP="005B7C58">
      <w:pPr>
        <w:keepNext/>
        <w:keepLines/>
        <w:jc w:val="both"/>
      </w:pPr>
    </w:p>
    <w:p w14:paraId="1C16FA1B" w14:textId="77777777" w:rsidR="00DA247E" w:rsidRPr="00F5618D" w:rsidRDefault="00DA247E" w:rsidP="005B7C58">
      <w:pPr>
        <w:keepNext/>
        <w:keepLines/>
        <w:jc w:val="both"/>
      </w:pPr>
    </w:p>
    <w:p w14:paraId="1F2BFAD2" w14:textId="77777777" w:rsidR="0087124D" w:rsidRPr="00F5618D" w:rsidRDefault="0087124D" w:rsidP="005B7C58">
      <w:pPr>
        <w:keepNext/>
        <w:keepLines/>
        <w:ind w:left="5310"/>
      </w:pPr>
      <w:r w:rsidRPr="00F5618D">
        <w:t>_________________________________</w:t>
      </w:r>
    </w:p>
    <w:p w14:paraId="75421F08" w14:textId="77777777" w:rsidR="0087124D" w:rsidRPr="00F5618D" w:rsidRDefault="0087124D" w:rsidP="005B7C58">
      <w:pPr>
        <w:keepNext/>
        <w:keepLines/>
        <w:ind w:left="5310"/>
        <w:rPr>
          <w:b/>
        </w:rPr>
      </w:pPr>
      <w:r w:rsidRPr="00F5618D">
        <w:rPr>
          <w:b/>
        </w:rPr>
        <w:t>BETH BLOOM</w:t>
      </w:r>
    </w:p>
    <w:p w14:paraId="0A5A275F" w14:textId="3579E478" w:rsidR="0087124D" w:rsidRPr="00DA247E" w:rsidRDefault="0087124D" w:rsidP="00DA247E">
      <w:pPr>
        <w:keepNext/>
        <w:keepLines/>
        <w:ind w:left="5310"/>
        <w:rPr>
          <w:b/>
        </w:rPr>
      </w:pPr>
      <w:r w:rsidRPr="00F5618D">
        <w:rPr>
          <w:b/>
        </w:rPr>
        <w:t>UNITED STATES DISTRICT JUDGE</w:t>
      </w:r>
    </w:p>
    <w:p w14:paraId="3FA52A33" w14:textId="77777777" w:rsidR="0087124D" w:rsidRPr="00F5618D" w:rsidRDefault="0087124D" w:rsidP="005B7C58">
      <w:pPr>
        <w:keepNext/>
        <w:keepLines/>
      </w:pPr>
      <w:r w:rsidRPr="00F5618D">
        <w:t xml:space="preserve">Copies to: </w:t>
      </w:r>
    </w:p>
    <w:p w14:paraId="3E50B354" w14:textId="77777777" w:rsidR="0087124D" w:rsidRPr="00F5618D" w:rsidRDefault="0087124D" w:rsidP="005B7C58">
      <w:pPr>
        <w:keepNext/>
        <w:keepLines/>
      </w:pPr>
    </w:p>
    <w:p w14:paraId="38FC7E53" w14:textId="77777777" w:rsidR="0087124D" w:rsidRPr="00F5618D" w:rsidRDefault="0087124D" w:rsidP="005B7C58">
      <w:pPr>
        <w:keepNext/>
        <w:keepLines/>
      </w:pPr>
      <w:r w:rsidRPr="00F5618D">
        <w:t>Counsel of Record</w:t>
      </w:r>
    </w:p>
    <w:p w14:paraId="498703B4" w14:textId="77777777" w:rsidR="0087124D" w:rsidRPr="00F5618D" w:rsidRDefault="0087124D" w:rsidP="005B7C58">
      <w:pPr>
        <w:keepNext/>
        <w:keepLines/>
      </w:pPr>
    </w:p>
    <w:sectPr w:rsidR="0087124D" w:rsidRPr="00F5618D" w:rsidSect="002E6EA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DEB7" w14:textId="77777777" w:rsidR="000E64AA" w:rsidRDefault="00D56E27">
      <w:r>
        <w:separator/>
      </w:r>
    </w:p>
  </w:endnote>
  <w:endnote w:type="continuationSeparator" w:id="0">
    <w:p w14:paraId="5744EC52" w14:textId="77777777" w:rsidR="000E64AA" w:rsidRDefault="00D5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036573"/>
      <w:docPartObj>
        <w:docPartGallery w:val="Page Numbers (Bottom of Page)"/>
        <w:docPartUnique/>
      </w:docPartObj>
    </w:sdtPr>
    <w:sdtEndPr>
      <w:rPr>
        <w:noProof/>
      </w:rPr>
    </w:sdtEndPr>
    <w:sdtContent>
      <w:p w14:paraId="325CCD90" w14:textId="77777777" w:rsidR="00032A41" w:rsidRDefault="0087124D">
        <w:pPr>
          <w:pStyle w:val="Footer"/>
          <w:jc w:val="center"/>
        </w:pPr>
        <w:r>
          <w:fldChar w:fldCharType="begin"/>
        </w:r>
        <w:r>
          <w:instrText xml:space="preserve"> PAGE   \* MERGEFORMAT </w:instrText>
        </w:r>
        <w:r>
          <w:fldChar w:fldCharType="separate"/>
        </w:r>
        <w:r w:rsidR="004A6377">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CB3D" w14:textId="77777777" w:rsidR="000E64AA" w:rsidRDefault="00D56E27">
      <w:r>
        <w:separator/>
      </w:r>
    </w:p>
  </w:footnote>
  <w:footnote w:type="continuationSeparator" w:id="0">
    <w:p w14:paraId="0EBD968E" w14:textId="77777777" w:rsidR="000E64AA" w:rsidRDefault="00D5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6D2C" w14:textId="7CCDC56F" w:rsidR="00694408" w:rsidRPr="00694408" w:rsidRDefault="00694408" w:rsidP="00694408">
    <w:pPr>
      <w:pStyle w:val="Heading1"/>
      <w:jc w:val="right"/>
      <w:rPr>
        <w:rStyle w:val="Strong"/>
        <w:bCs w:val="0"/>
      </w:rPr>
    </w:pPr>
    <w:r w:rsidRPr="00694408">
      <w:rPr>
        <w:rStyle w:val="Strong"/>
        <w:bCs w:val="0"/>
      </w:rPr>
      <w:t xml:space="preserve">Case No. </w:t>
    </w:r>
    <w:r w:rsidR="00BC6078">
      <w:rPr>
        <w:rStyle w:val="Strong"/>
        <w:bCs w:val="0"/>
      </w:rPr>
      <w:t>xx</w:t>
    </w:r>
    <w:r w:rsidRPr="00694408">
      <w:rPr>
        <w:rStyle w:val="Strong"/>
        <w:bCs w:val="0"/>
      </w:rPr>
      <w:t>-cv-</w:t>
    </w:r>
    <w:proofErr w:type="spellStart"/>
    <w:r w:rsidR="00BC6078">
      <w:rPr>
        <w:rStyle w:val="Strong"/>
        <w:bCs w:val="0"/>
      </w:rPr>
      <w:t>xxxxx</w:t>
    </w:r>
    <w:proofErr w:type="spellEnd"/>
    <w:r w:rsidRPr="00694408">
      <w:rPr>
        <w:rStyle w:val="Strong"/>
        <w:bCs w:val="0"/>
      </w:rPr>
      <w:t>-BLOOM/</w:t>
    </w:r>
    <w:proofErr w:type="spellStart"/>
    <w:r w:rsidR="00DC3F13">
      <w:rPr>
        <w:rStyle w:val="Strong"/>
        <w:bCs w:val="0"/>
      </w:rPr>
      <w:t>Elfenbein</w:t>
    </w:r>
    <w:proofErr w:type="spellEnd"/>
  </w:p>
  <w:p w14:paraId="2D21EF03" w14:textId="459B82E4" w:rsidR="00032A41" w:rsidRPr="00694408" w:rsidRDefault="00032A41" w:rsidP="006944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1FF6"/>
    <w:multiLevelType w:val="hybridMultilevel"/>
    <w:tmpl w:val="28B2925E"/>
    <w:lvl w:ilvl="0" w:tplc="EBCCA11C">
      <w:start w:val="1"/>
      <w:numFmt w:val="decimal"/>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 w15:restartNumberingAfterBreak="0">
    <w:nsid w:val="41825420"/>
    <w:multiLevelType w:val="hybridMultilevel"/>
    <w:tmpl w:val="610EF5E8"/>
    <w:lvl w:ilvl="0" w:tplc="E2F0C1C6">
      <w:start w:val="1"/>
      <w:numFmt w:val="decimal"/>
      <w:lvlText w:val="%1."/>
      <w:lvlJc w:val="left"/>
      <w:pPr>
        <w:ind w:left="1460" w:hanging="360"/>
      </w:pPr>
      <w:rPr>
        <w:rFonts w:hint="default"/>
        <w:color w:val="000000"/>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 w15:restartNumberingAfterBreak="0">
    <w:nsid w:val="52EA3294"/>
    <w:multiLevelType w:val="hybridMultilevel"/>
    <w:tmpl w:val="E0B8A496"/>
    <w:lvl w:ilvl="0" w:tplc="F2BE1F3A">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E76803"/>
    <w:multiLevelType w:val="hybridMultilevel"/>
    <w:tmpl w:val="28B2925E"/>
    <w:lvl w:ilvl="0" w:tplc="EBCCA11C">
      <w:start w:val="1"/>
      <w:numFmt w:val="decimal"/>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num w:numId="1" w16cid:durableId="1225214505">
    <w:abstractNumId w:val="1"/>
  </w:num>
  <w:num w:numId="2" w16cid:durableId="1297367798">
    <w:abstractNumId w:val="3"/>
  </w:num>
  <w:num w:numId="3" w16cid:durableId="670834458">
    <w:abstractNumId w:val="0"/>
  </w:num>
  <w:num w:numId="4" w16cid:durableId="433214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4D"/>
    <w:rsid w:val="00032A41"/>
    <w:rsid w:val="00043932"/>
    <w:rsid w:val="0008606D"/>
    <w:rsid w:val="000E64AA"/>
    <w:rsid w:val="00124A1C"/>
    <w:rsid w:val="001728A8"/>
    <w:rsid w:val="001B3533"/>
    <w:rsid w:val="00232125"/>
    <w:rsid w:val="0025569D"/>
    <w:rsid w:val="002660C5"/>
    <w:rsid w:val="002865CA"/>
    <w:rsid w:val="002B6F95"/>
    <w:rsid w:val="00382E1F"/>
    <w:rsid w:val="00484EE0"/>
    <w:rsid w:val="00485E8C"/>
    <w:rsid w:val="004A6377"/>
    <w:rsid w:val="004C0B1E"/>
    <w:rsid w:val="004F0517"/>
    <w:rsid w:val="00516B0A"/>
    <w:rsid w:val="005440E4"/>
    <w:rsid w:val="005B7C58"/>
    <w:rsid w:val="005D4767"/>
    <w:rsid w:val="006138A5"/>
    <w:rsid w:val="00683749"/>
    <w:rsid w:val="00694408"/>
    <w:rsid w:val="006A14E5"/>
    <w:rsid w:val="006B65DD"/>
    <w:rsid w:val="0072779D"/>
    <w:rsid w:val="00745FD6"/>
    <w:rsid w:val="00754C8F"/>
    <w:rsid w:val="007C6649"/>
    <w:rsid w:val="00831D93"/>
    <w:rsid w:val="0087124D"/>
    <w:rsid w:val="008F32FD"/>
    <w:rsid w:val="00902971"/>
    <w:rsid w:val="0096665D"/>
    <w:rsid w:val="009A40A7"/>
    <w:rsid w:val="00A23197"/>
    <w:rsid w:val="00A73A16"/>
    <w:rsid w:val="00AA74C4"/>
    <w:rsid w:val="00AB3AC0"/>
    <w:rsid w:val="00B156BA"/>
    <w:rsid w:val="00B9302C"/>
    <w:rsid w:val="00BC6078"/>
    <w:rsid w:val="00C0203B"/>
    <w:rsid w:val="00D421DD"/>
    <w:rsid w:val="00D56E27"/>
    <w:rsid w:val="00D82DAD"/>
    <w:rsid w:val="00DA247E"/>
    <w:rsid w:val="00DB7F80"/>
    <w:rsid w:val="00DC3F13"/>
    <w:rsid w:val="00DD0682"/>
    <w:rsid w:val="00E33915"/>
    <w:rsid w:val="00E538A9"/>
    <w:rsid w:val="00E67ADA"/>
    <w:rsid w:val="00EC79EE"/>
    <w:rsid w:val="00F105EB"/>
    <w:rsid w:val="00F13A0F"/>
    <w:rsid w:val="00F50448"/>
    <w:rsid w:val="00F57CA6"/>
    <w:rsid w:val="00FB02D6"/>
    <w:rsid w:val="00FC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78EF"/>
  <w15:docId w15:val="{D653ED88-011C-4CC7-AC8A-41A80A7F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4408"/>
    <w:pPr>
      <w:keepNext/>
      <w:keepLines/>
      <w:jc w:val="center"/>
      <w:outlineLvl w:val="0"/>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24D"/>
    <w:pPr>
      <w:tabs>
        <w:tab w:val="center" w:pos="4680"/>
        <w:tab w:val="right" w:pos="9360"/>
      </w:tabs>
    </w:pPr>
  </w:style>
  <w:style w:type="character" w:customStyle="1" w:styleId="HeaderChar">
    <w:name w:val="Header Char"/>
    <w:basedOn w:val="DefaultParagraphFont"/>
    <w:link w:val="Header"/>
    <w:uiPriority w:val="99"/>
    <w:rsid w:val="0087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124D"/>
    <w:pPr>
      <w:tabs>
        <w:tab w:val="center" w:pos="4680"/>
        <w:tab w:val="right" w:pos="9360"/>
      </w:tabs>
    </w:pPr>
  </w:style>
  <w:style w:type="character" w:customStyle="1" w:styleId="FooterChar">
    <w:name w:val="Footer Char"/>
    <w:basedOn w:val="DefaultParagraphFont"/>
    <w:link w:val="Footer"/>
    <w:uiPriority w:val="99"/>
    <w:rsid w:val="0087124D"/>
    <w:rPr>
      <w:rFonts w:ascii="Times New Roman" w:eastAsia="Times New Roman" w:hAnsi="Times New Roman" w:cs="Times New Roman"/>
      <w:sz w:val="24"/>
      <w:szCs w:val="24"/>
    </w:rPr>
  </w:style>
  <w:style w:type="paragraph" w:styleId="ListParagraph">
    <w:name w:val="List Paragraph"/>
    <w:basedOn w:val="Normal"/>
    <w:uiPriority w:val="34"/>
    <w:qFormat/>
    <w:rsid w:val="0087124D"/>
    <w:pPr>
      <w:ind w:left="720"/>
      <w:contextualSpacing/>
    </w:pPr>
  </w:style>
  <w:style w:type="character" w:styleId="Hyperlink">
    <w:name w:val="Hyperlink"/>
    <w:uiPriority w:val="99"/>
    <w:unhideWhenUsed/>
    <w:rsid w:val="0087124D"/>
    <w:rPr>
      <w:color w:val="0000FF"/>
      <w:u w:val="single"/>
    </w:rPr>
  </w:style>
  <w:style w:type="table" w:styleId="TableGrid">
    <w:name w:val="Table Grid"/>
    <w:basedOn w:val="TableNormal"/>
    <w:uiPriority w:val="59"/>
    <w:rsid w:val="008712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7C58"/>
    <w:rPr>
      <w:rFonts w:ascii="Tahoma" w:hAnsi="Tahoma" w:cs="Tahoma"/>
      <w:sz w:val="16"/>
      <w:szCs w:val="16"/>
    </w:rPr>
  </w:style>
  <w:style w:type="character" w:customStyle="1" w:styleId="BalloonTextChar">
    <w:name w:val="Balloon Text Char"/>
    <w:basedOn w:val="DefaultParagraphFont"/>
    <w:link w:val="BalloonText"/>
    <w:uiPriority w:val="99"/>
    <w:semiHidden/>
    <w:rsid w:val="005B7C58"/>
    <w:rPr>
      <w:rFonts w:ascii="Tahoma" w:eastAsia="Times New Roman" w:hAnsi="Tahoma" w:cs="Tahoma"/>
      <w:sz w:val="16"/>
      <w:szCs w:val="16"/>
    </w:rPr>
  </w:style>
  <w:style w:type="paragraph" w:styleId="BodyTextIndent">
    <w:name w:val="Body Text Indent"/>
    <w:basedOn w:val="Normal"/>
    <w:link w:val="BodyTextIndentChar"/>
    <w:uiPriority w:val="99"/>
    <w:unhideWhenUsed/>
    <w:rsid w:val="004A6377"/>
    <w:pPr>
      <w:widowControl w:val="0"/>
      <w:spacing w:line="480" w:lineRule="auto"/>
      <w:ind w:firstLine="720"/>
      <w:jc w:val="both"/>
    </w:pPr>
    <w:rPr>
      <w:rFonts w:eastAsiaTheme="minorEastAsia"/>
    </w:rPr>
  </w:style>
  <w:style w:type="character" w:customStyle="1" w:styleId="BodyTextIndentChar">
    <w:name w:val="Body Text Indent Char"/>
    <w:basedOn w:val="DefaultParagraphFont"/>
    <w:link w:val="BodyTextIndent"/>
    <w:uiPriority w:val="99"/>
    <w:rsid w:val="004A6377"/>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382E1F"/>
    <w:pPr>
      <w:jc w:val="center"/>
    </w:pPr>
    <w:rPr>
      <w:b/>
    </w:rPr>
  </w:style>
  <w:style w:type="character" w:customStyle="1" w:styleId="TitleChar">
    <w:name w:val="Title Char"/>
    <w:basedOn w:val="DefaultParagraphFont"/>
    <w:link w:val="Title"/>
    <w:uiPriority w:val="10"/>
    <w:rsid w:val="00382E1F"/>
    <w:rPr>
      <w:rFonts w:ascii="Times New Roman" w:eastAsia="Times New Roman" w:hAnsi="Times New Roman" w:cs="Times New Roman"/>
      <w:b/>
      <w:sz w:val="24"/>
      <w:szCs w:val="24"/>
    </w:rPr>
  </w:style>
  <w:style w:type="character" w:styleId="PlaceholderText">
    <w:name w:val="Placeholder Text"/>
    <w:basedOn w:val="DefaultParagraphFont"/>
    <w:uiPriority w:val="99"/>
    <w:rsid w:val="00B156BA"/>
    <w:rPr>
      <w:color w:val="808080"/>
    </w:rPr>
  </w:style>
  <w:style w:type="character" w:styleId="Strong">
    <w:name w:val="Strong"/>
    <w:basedOn w:val="DefaultParagraphFont"/>
    <w:qFormat/>
    <w:rsid w:val="00484EE0"/>
    <w:rPr>
      <w:b/>
      <w:bCs/>
    </w:rPr>
  </w:style>
  <w:style w:type="paragraph" w:styleId="Revision">
    <w:name w:val="Revision"/>
    <w:hidden/>
    <w:uiPriority w:val="99"/>
    <w:semiHidden/>
    <w:rsid w:val="00DD068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4408"/>
    <w:rPr>
      <w:rFonts w:ascii="Times New Roman" w:eastAsiaTheme="minorEastAsia" w:hAnsi="Times New Roman" w:cs="Times New Roman"/>
      <w:b/>
      <w:sz w:val="24"/>
      <w:szCs w:val="24"/>
    </w:rPr>
  </w:style>
  <w:style w:type="paragraph" w:customStyle="1" w:styleId="AllCaps">
    <w:name w:val="All Caps"/>
    <w:basedOn w:val="Normal"/>
    <w:link w:val="AllCapsChar"/>
    <w:qFormat/>
    <w:rsid w:val="00694408"/>
    <w:pPr>
      <w:jc w:val="center"/>
    </w:pPr>
    <w:rPr>
      <w:rFonts w:eastAsiaTheme="minorEastAsia"/>
      <w:caps/>
      <w:szCs w:val="20"/>
    </w:rPr>
  </w:style>
  <w:style w:type="character" w:customStyle="1" w:styleId="AllCapsChar">
    <w:name w:val="All Caps Char"/>
    <w:basedOn w:val="DefaultParagraphFont"/>
    <w:link w:val="AllCaps"/>
    <w:rsid w:val="00694408"/>
    <w:rPr>
      <w:rFonts w:ascii="Times New Roman" w:eastAsiaTheme="minorEastAsia" w:hAnsi="Times New Roman" w:cs="Times New Roman"/>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enbein@flsd.uscourt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sd.uscourts.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0D94C59CF24B708AE445F26F0A18EC"/>
        <w:category>
          <w:name w:val="General"/>
          <w:gallery w:val="placeholder"/>
        </w:category>
        <w:types>
          <w:type w:val="bbPlcHdr"/>
        </w:types>
        <w:behaviors>
          <w:behavior w:val="content"/>
        </w:behaviors>
        <w:guid w:val="{980393FD-CD62-417F-9B8D-9614D148590D}"/>
      </w:docPartPr>
      <w:docPartBody>
        <w:p w:rsidR="00611976" w:rsidRDefault="00E30263" w:rsidP="00E30263">
          <w:pPr>
            <w:pStyle w:val="9C0D94C59CF24B708AE445F26F0A18EC1"/>
          </w:pPr>
          <w:r w:rsidRPr="00204D7C">
            <w:rPr>
              <w:rStyle w:val="PlaceholderText"/>
            </w:rPr>
            <w:t>Click or tap to enter a date</w:t>
          </w:r>
        </w:p>
      </w:docPartBody>
    </w:docPart>
    <w:docPart>
      <w:docPartPr>
        <w:name w:val="E29A19B68D6A46BAB7B72F1FE9930FE5"/>
        <w:category>
          <w:name w:val="General"/>
          <w:gallery w:val="placeholder"/>
        </w:category>
        <w:types>
          <w:type w:val="bbPlcHdr"/>
        </w:types>
        <w:behaviors>
          <w:behavior w:val="content"/>
        </w:behaviors>
        <w:guid w:val="{15F502B6-8CCE-490E-9E03-75292ED9ED63}"/>
      </w:docPartPr>
      <w:docPartBody>
        <w:p w:rsidR="00710526" w:rsidRDefault="00E30263" w:rsidP="00E30263">
          <w:pPr>
            <w:pStyle w:val="E29A19B68D6A46BAB7B72F1FE9930FE5"/>
          </w:pPr>
          <w:r w:rsidRPr="002B6F95">
            <w:rPr>
              <w:color w:val="808080"/>
            </w:rPr>
            <w:t>Click or tap to enter a date</w:t>
          </w:r>
        </w:p>
      </w:docPartBody>
    </w:docPart>
    <w:docPart>
      <w:docPartPr>
        <w:name w:val="A160ED5441C74D2981A88E958AB5F927"/>
        <w:category>
          <w:name w:val="General"/>
          <w:gallery w:val="placeholder"/>
        </w:category>
        <w:types>
          <w:type w:val="bbPlcHdr"/>
        </w:types>
        <w:behaviors>
          <w:behavior w:val="content"/>
        </w:behaviors>
        <w:guid w:val="{7CF85CAA-A084-4E89-B8DC-66DA4D1A7F45}"/>
      </w:docPartPr>
      <w:docPartBody>
        <w:p w:rsidR="00710526" w:rsidRDefault="00E30263" w:rsidP="00E30263">
          <w:pPr>
            <w:pStyle w:val="A160ED5441C74D2981A88E958AB5F927"/>
          </w:pPr>
          <w:r w:rsidRPr="002B6F95">
            <w:rPr>
              <w:color w:val="808080"/>
            </w:rPr>
            <w:t>Click or tap to enter a date</w:t>
          </w:r>
        </w:p>
      </w:docPartBody>
    </w:docPart>
    <w:docPart>
      <w:docPartPr>
        <w:name w:val="C67EDE24677C4F739DFC320DA1128427"/>
        <w:category>
          <w:name w:val="General"/>
          <w:gallery w:val="placeholder"/>
        </w:category>
        <w:types>
          <w:type w:val="bbPlcHdr"/>
        </w:types>
        <w:behaviors>
          <w:behavior w:val="content"/>
        </w:behaviors>
        <w:guid w:val="{9A795105-3F3E-444D-9290-8F1D8BC152C1}"/>
      </w:docPartPr>
      <w:docPartBody>
        <w:p w:rsidR="00B36D4E" w:rsidRDefault="009B1471" w:rsidP="009B1471">
          <w:pPr>
            <w:pStyle w:val="C67EDE24677C4F739DFC320DA1128427"/>
          </w:pPr>
          <w:r w:rsidRPr="0037727F">
            <w:rPr>
              <w:rStyle w:val="PlaceholderText"/>
              <w:rFonts w:ascii="Times New Roman" w:hAnsi="Times New Roman" w:cs="Times New Roman"/>
              <w:caps/>
            </w:rPr>
            <w:t>Plaintiff name</w:t>
          </w:r>
        </w:p>
      </w:docPartBody>
    </w:docPart>
    <w:docPart>
      <w:docPartPr>
        <w:name w:val="509437CC93A140369256852B994F61BD"/>
        <w:category>
          <w:name w:val="General"/>
          <w:gallery w:val="placeholder"/>
        </w:category>
        <w:types>
          <w:type w:val="bbPlcHdr"/>
        </w:types>
        <w:behaviors>
          <w:behavior w:val="content"/>
        </w:behaviors>
        <w:guid w:val="{C3E903CC-D33A-4E2C-BD04-D41A5931C25B}"/>
      </w:docPartPr>
      <w:docPartBody>
        <w:p w:rsidR="00B36D4E" w:rsidRDefault="009B1471" w:rsidP="009B1471">
          <w:pPr>
            <w:pStyle w:val="509437CC93A140369256852B994F61BD"/>
          </w:pPr>
          <w:r w:rsidRPr="0037727F">
            <w:rPr>
              <w:rStyle w:val="PlaceholderText"/>
              <w:rFonts w:ascii="Times New Roman" w:hAnsi="Times New Roman" w:cs="Times New Roman"/>
            </w:rPr>
            <w:t>Choose an item</w:t>
          </w:r>
        </w:p>
      </w:docPartBody>
    </w:docPart>
    <w:docPart>
      <w:docPartPr>
        <w:name w:val="C9EAE59BF9474DA1AFA1DD2758E739A2"/>
        <w:category>
          <w:name w:val="General"/>
          <w:gallery w:val="placeholder"/>
        </w:category>
        <w:types>
          <w:type w:val="bbPlcHdr"/>
        </w:types>
        <w:behaviors>
          <w:behavior w:val="content"/>
        </w:behaviors>
        <w:guid w:val="{0FF26E16-07D1-4554-B37C-F87C168FCD39}"/>
      </w:docPartPr>
      <w:docPartBody>
        <w:p w:rsidR="00B36D4E" w:rsidRDefault="009B1471" w:rsidP="009B1471">
          <w:pPr>
            <w:pStyle w:val="C9EAE59BF9474DA1AFA1DD2758E739A2"/>
          </w:pPr>
          <w:r w:rsidRPr="0037727F">
            <w:rPr>
              <w:rStyle w:val="PlaceholderText"/>
              <w:rFonts w:ascii="Times New Roman" w:hAnsi="Times New Roman" w:cs="Times New Roman"/>
              <w:caps/>
            </w:rPr>
            <w:t>Defendant name</w:t>
          </w:r>
        </w:p>
      </w:docPartBody>
    </w:docPart>
    <w:docPart>
      <w:docPartPr>
        <w:name w:val="EB4B24CA62D54B18A53087022747AB45"/>
        <w:category>
          <w:name w:val="General"/>
          <w:gallery w:val="placeholder"/>
        </w:category>
        <w:types>
          <w:type w:val="bbPlcHdr"/>
        </w:types>
        <w:behaviors>
          <w:behavior w:val="content"/>
        </w:behaviors>
        <w:guid w:val="{C5E4F8E3-A5AF-40E5-9715-627F12EDADA1}"/>
      </w:docPartPr>
      <w:docPartBody>
        <w:p w:rsidR="00B36D4E" w:rsidRDefault="009B1471" w:rsidP="009B1471">
          <w:pPr>
            <w:pStyle w:val="EB4B24CA62D54B18A53087022747AB45"/>
          </w:pPr>
          <w:r w:rsidRPr="0037727F">
            <w:rPr>
              <w:rStyle w:val="PlaceholderText"/>
              <w:rFonts w:ascii="Times New Roman" w:hAnsi="Times New Roman" w:cs="Times New Roma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1B"/>
    <w:rsid w:val="003323AF"/>
    <w:rsid w:val="00512020"/>
    <w:rsid w:val="00586AA7"/>
    <w:rsid w:val="00611976"/>
    <w:rsid w:val="00710526"/>
    <w:rsid w:val="009B1471"/>
    <w:rsid w:val="00A06069"/>
    <w:rsid w:val="00B36D4E"/>
    <w:rsid w:val="00BD4A1B"/>
    <w:rsid w:val="00E30263"/>
    <w:rsid w:val="00F3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B1471"/>
    <w:rPr>
      <w:color w:val="808080"/>
    </w:rPr>
  </w:style>
  <w:style w:type="paragraph" w:customStyle="1" w:styleId="9C0D94C59CF24B708AE445F26F0A18EC1">
    <w:name w:val="9C0D94C59CF24B708AE445F26F0A18EC1"/>
    <w:rsid w:val="00E30263"/>
    <w:pPr>
      <w:spacing w:after="0" w:line="240" w:lineRule="auto"/>
    </w:pPr>
    <w:rPr>
      <w:rFonts w:ascii="Times New Roman" w:eastAsia="Times New Roman" w:hAnsi="Times New Roman" w:cs="Times New Roman"/>
      <w:sz w:val="24"/>
      <w:szCs w:val="24"/>
    </w:rPr>
  </w:style>
  <w:style w:type="paragraph" w:customStyle="1" w:styleId="E29A19B68D6A46BAB7B72F1FE9930FE5">
    <w:name w:val="E29A19B68D6A46BAB7B72F1FE9930FE5"/>
    <w:rsid w:val="00E30263"/>
  </w:style>
  <w:style w:type="paragraph" w:customStyle="1" w:styleId="A160ED5441C74D2981A88E958AB5F927">
    <w:name w:val="A160ED5441C74D2981A88E958AB5F927"/>
    <w:rsid w:val="00E30263"/>
  </w:style>
  <w:style w:type="paragraph" w:customStyle="1" w:styleId="C67EDE24677C4F739DFC320DA1128427">
    <w:name w:val="C67EDE24677C4F739DFC320DA1128427"/>
    <w:rsid w:val="009B1471"/>
  </w:style>
  <w:style w:type="paragraph" w:customStyle="1" w:styleId="509437CC93A140369256852B994F61BD">
    <w:name w:val="509437CC93A140369256852B994F61BD"/>
    <w:rsid w:val="009B1471"/>
  </w:style>
  <w:style w:type="paragraph" w:customStyle="1" w:styleId="C9EAE59BF9474DA1AFA1DD2758E739A2">
    <w:name w:val="C9EAE59BF9474DA1AFA1DD2758E739A2"/>
    <w:rsid w:val="009B1471"/>
  </w:style>
  <w:style w:type="paragraph" w:customStyle="1" w:styleId="EB4B24CA62D54B18A53087022747AB45">
    <w:name w:val="EB4B24CA62D54B18A53087022747AB45"/>
    <w:rsid w:val="009B1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District Courts</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Sayler</dc:creator>
  <cp:lastModifiedBy>Austin Beaudoin</cp:lastModifiedBy>
  <cp:revision>6</cp:revision>
  <cp:lastPrinted>2023-10-31T12:52:00Z</cp:lastPrinted>
  <dcterms:created xsi:type="dcterms:W3CDTF">2024-01-04T21:07:00Z</dcterms:created>
  <dcterms:modified xsi:type="dcterms:W3CDTF">2024-04-02T14:03:00Z</dcterms:modified>
</cp:coreProperties>
</file>