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B2" w:rsidRDefault="00094EB2" w:rsidP="00094EB2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94EB2" w:rsidRDefault="00094EB2" w:rsidP="00094EB2">
      <w:pPr>
        <w:jc w:val="both"/>
        <w:rPr>
          <w:rFonts w:ascii="Times New Roman" w:hAnsi="Times New Roman" w:cs="Times New Roman"/>
          <w:b/>
        </w:rPr>
      </w:pPr>
    </w:p>
    <w:p w:rsidR="0077617C" w:rsidRDefault="0077617C" w:rsidP="007761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UNITED STATES DISTRICT COURT </w:t>
      </w:r>
    </w:p>
    <w:p w:rsidR="0077617C" w:rsidRDefault="0077617C" w:rsidP="007761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THE SOUTHERN DISTRICT OF FLORIDA</w:t>
      </w:r>
    </w:p>
    <w:p w:rsidR="0077617C" w:rsidRDefault="0077617C" w:rsidP="007761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CASE NO. </w:t>
      </w:r>
      <w:r w:rsidR="008400C3">
        <w:rPr>
          <w:rFonts w:ascii="Times New Roman" w:hAnsi="Times New Roman" w:cs="Times New Roman"/>
          <w:b/>
        </w:rPr>
        <w:t>______________________________</w:t>
      </w:r>
    </w:p>
    <w:p w:rsidR="0077617C" w:rsidRPr="002A7C6F" w:rsidRDefault="0077617C" w:rsidP="0077617C">
      <w:pPr>
        <w:rPr>
          <w:rFonts w:ascii="Times New Roman" w:hAnsi="Times New Roman" w:cs="Times New Roman"/>
          <w:b/>
        </w:rPr>
      </w:pPr>
    </w:p>
    <w:p w:rsidR="0077617C" w:rsidRPr="002A7C6F" w:rsidRDefault="0077617C" w:rsidP="0077617C">
      <w:pPr>
        <w:rPr>
          <w:rFonts w:ascii="Times New Roman" w:hAnsi="Times New Roman" w:cs="Times New Roman"/>
          <w:b/>
        </w:rPr>
      </w:pPr>
      <w:r w:rsidRPr="002A7C6F">
        <w:rPr>
          <w:rFonts w:ascii="Times New Roman" w:hAnsi="Times New Roman" w:cs="Times New Roman"/>
          <w:b/>
        </w:rPr>
        <w:t xml:space="preserve">________________________, </w:t>
      </w:r>
    </w:p>
    <w:p w:rsidR="0077617C" w:rsidRPr="002A7C6F" w:rsidRDefault="0077617C" w:rsidP="0077617C">
      <w:pPr>
        <w:rPr>
          <w:rFonts w:ascii="Times New Roman" w:hAnsi="Times New Roman" w:cs="Times New Roman"/>
          <w:b/>
        </w:rPr>
      </w:pPr>
      <w:r w:rsidRPr="002A7C6F">
        <w:rPr>
          <w:rFonts w:ascii="Times New Roman" w:hAnsi="Times New Roman" w:cs="Times New Roman"/>
          <w:b/>
        </w:rPr>
        <w:tab/>
        <w:t>Plaintiff</w:t>
      </w:r>
    </w:p>
    <w:p w:rsidR="0077617C" w:rsidRPr="002A7C6F" w:rsidRDefault="0077617C" w:rsidP="0077617C">
      <w:pPr>
        <w:rPr>
          <w:rFonts w:ascii="Times New Roman" w:hAnsi="Times New Roman" w:cs="Times New Roman"/>
          <w:b/>
        </w:rPr>
      </w:pPr>
    </w:p>
    <w:p w:rsidR="0077617C" w:rsidRPr="002A7C6F" w:rsidRDefault="0077617C" w:rsidP="0077617C">
      <w:pPr>
        <w:rPr>
          <w:rFonts w:ascii="Times New Roman" w:hAnsi="Times New Roman" w:cs="Times New Roman"/>
          <w:b/>
        </w:rPr>
      </w:pPr>
      <w:proofErr w:type="gramStart"/>
      <w:r w:rsidRPr="002A7C6F">
        <w:rPr>
          <w:rFonts w:ascii="Times New Roman" w:hAnsi="Times New Roman" w:cs="Times New Roman"/>
          <w:b/>
        </w:rPr>
        <w:t>v</w:t>
      </w:r>
      <w:proofErr w:type="gramEnd"/>
      <w:r w:rsidRPr="002A7C6F">
        <w:rPr>
          <w:rFonts w:ascii="Times New Roman" w:hAnsi="Times New Roman" w:cs="Times New Roman"/>
          <w:b/>
        </w:rPr>
        <w:t xml:space="preserve">. </w:t>
      </w:r>
    </w:p>
    <w:p w:rsidR="0077617C" w:rsidRPr="002A7C6F" w:rsidRDefault="0077617C" w:rsidP="0077617C">
      <w:pPr>
        <w:rPr>
          <w:rFonts w:ascii="Times New Roman" w:hAnsi="Times New Roman" w:cs="Times New Roman"/>
          <w:b/>
        </w:rPr>
      </w:pPr>
    </w:p>
    <w:p w:rsidR="0077617C" w:rsidRPr="002A7C6F" w:rsidRDefault="0077617C" w:rsidP="0077617C">
      <w:pPr>
        <w:rPr>
          <w:rFonts w:ascii="Times New Roman" w:hAnsi="Times New Roman" w:cs="Times New Roman"/>
          <w:b/>
        </w:rPr>
      </w:pPr>
      <w:r w:rsidRPr="002A7C6F">
        <w:rPr>
          <w:rFonts w:ascii="Times New Roman" w:hAnsi="Times New Roman" w:cs="Times New Roman"/>
          <w:b/>
        </w:rPr>
        <w:t>________________________,</w:t>
      </w:r>
    </w:p>
    <w:p w:rsidR="0077617C" w:rsidRPr="002A7C6F" w:rsidRDefault="0077617C" w:rsidP="0077617C">
      <w:pPr>
        <w:rPr>
          <w:rFonts w:ascii="Times New Roman" w:hAnsi="Times New Roman" w:cs="Times New Roman"/>
          <w:b/>
        </w:rPr>
      </w:pPr>
      <w:r w:rsidRPr="002A7C6F">
        <w:rPr>
          <w:rFonts w:ascii="Times New Roman" w:hAnsi="Times New Roman" w:cs="Times New Roman"/>
          <w:b/>
        </w:rPr>
        <w:tab/>
      </w:r>
      <w:proofErr w:type="gramStart"/>
      <w:r w:rsidRPr="002A7C6F">
        <w:rPr>
          <w:rFonts w:ascii="Times New Roman" w:hAnsi="Times New Roman" w:cs="Times New Roman"/>
          <w:b/>
        </w:rPr>
        <w:t>Defendant.</w:t>
      </w:r>
      <w:proofErr w:type="gramEnd"/>
    </w:p>
    <w:p w:rsidR="0077617C" w:rsidRDefault="0077617C" w:rsidP="0077617C">
      <w:pPr>
        <w:rPr>
          <w:rFonts w:ascii="Times New Roman" w:hAnsi="Times New Roman" w:cs="Times New Roman"/>
          <w:b/>
        </w:rPr>
      </w:pPr>
    </w:p>
    <w:p w:rsidR="0077617C" w:rsidRPr="0077617C" w:rsidRDefault="00404858" w:rsidP="007761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CERTIFICATE OF COMPLIANCE RE </w:t>
      </w:r>
      <w:r w:rsidR="0077617C">
        <w:rPr>
          <w:rFonts w:ascii="Times New Roman" w:hAnsi="Times New Roman" w:cs="Times New Roman"/>
          <w:b/>
        </w:rPr>
        <w:t>ADMITTED EVIDENCE</w:t>
      </w:r>
    </w:p>
    <w:p w:rsidR="00005D83" w:rsidRDefault="00005D83" w:rsidP="007C1785">
      <w:pPr>
        <w:jc w:val="both"/>
        <w:rPr>
          <w:rFonts w:ascii="Times New Roman" w:hAnsi="Times New Roman" w:cs="Times New Roman"/>
          <w:b/>
        </w:rPr>
      </w:pPr>
    </w:p>
    <w:p w:rsidR="001615C2" w:rsidRDefault="00005D83" w:rsidP="007C17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____</w:t>
      </w:r>
      <w:r w:rsidR="001615C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_______________________________________, as counsel for the plaintiff/defendant,</w:t>
      </w:r>
      <w:r w:rsidR="001615C2">
        <w:rPr>
          <w:rFonts w:ascii="Times New Roman" w:hAnsi="Times New Roman" w:cs="Times New Roman"/>
        </w:rPr>
        <w:t xml:space="preserve"> </w:t>
      </w:r>
    </w:p>
    <w:p w:rsidR="001615C2" w:rsidRDefault="001615C2" w:rsidP="007C1785">
      <w:pPr>
        <w:jc w:val="both"/>
        <w:rPr>
          <w:rFonts w:ascii="Times New Roman" w:hAnsi="Times New Roman" w:cs="Times New Roman"/>
        </w:rPr>
      </w:pPr>
    </w:p>
    <w:p w:rsidR="00005D83" w:rsidRDefault="00005D83" w:rsidP="007C17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1615C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_______________________________________, hereby certify the following:</w:t>
      </w:r>
    </w:p>
    <w:p w:rsidR="00005D83" w:rsidRDefault="00005D83" w:rsidP="007C1785">
      <w:pPr>
        <w:jc w:val="both"/>
        <w:rPr>
          <w:rFonts w:ascii="Times New Roman" w:hAnsi="Times New Roman" w:cs="Times New Roman"/>
        </w:rPr>
      </w:pPr>
    </w:p>
    <w:p w:rsidR="00005D83" w:rsidRPr="00005D83" w:rsidRDefault="00005D83" w:rsidP="007C17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the applicable </w:t>
      </w:r>
      <w:r w:rsidR="002A7C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ection</w:t>
      </w:r>
      <w:r w:rsidR="001E3D1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: </w:t>
      </w:r>
    </w:p>
    <w:p w:rsidR="004C5455" w:rsidRPr="007C1785" w:rsidRDefault="00FD02EE" w:rsidP="007C1785">
      <w:pPr>
        <w:jc w:val="both"/>
        <w:rPr>
          <w:rFonts w:ascii="Times New Roman" w:hAnsi="Times New Roman" w:cs="Times New Roman"/>
        </w:rPr>
      </w:pPr>
      <w:r w:rsidRPr="007C17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C589D" wp14:editId="61404252">
                <wp:simplePos x="0" y="0"/>
                <wp:positionH relativeFrom="column">
                  <wp:posOffset>30480</wp:posOffset>
                </wp:positionH>
                <wp:positionV relativeFrom="paragraph">
                  <wp:posOffset>163830</wp:posOffset>
                </wp:positionV>
                <wp:extent cx="198120" cy="170180"/>
                <wp:effectExtent l="0" t="0" r="11430" b="2032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018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2.4pt;margin-top:12.9pt;width:15.6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" filled="f" strokecolor="#243f60 [1604]" strokeweight="2pt"/>
            </w:pict>
          </mc:Fallback>
        </mc:AlternateContent>
      </w:r>
    </w:p>
    <w:p w:rsidR="008D0693" w:rsidRPr="007C1785" w:rsidRDefault="004C5455" w:rsidP="00601355">
      <w:pPr>
        <w:rPr>
          <w:rFonts w:ascii="Times New Roman" w:hAnsi="Times New Roman" w:cs="Times New Roman"/>
        </w:rPr>
      </w:pPr>
      <w:r w:rsidRPr="007C1785">
        <w:rPr>
          <w:rFonts w:ascii="Times New Roman" w:hAnsi="Times New Roman" w:cs="Times New Roman"/>
          <w:noProof/>
        </w:rPr>
        <w:t xml:space="preserve">    </w:t>
      </w:r>
      <w:r w:rsidR="007C1785">
        <w:rPr>
          <w:rFonts w:ascii="Times New Roman" w:hAnsi="Times New Roman" w:cs="Times New Roman"/>
          <w:noProof/>
        </w:rPr>
        <w:t xml:space="preserve">    </w:t>
      </w:r>
      <w:r w:rsidR="008D66B6">
        <w:rPr>
          <w:rFonts w:ascii="Times New Roman" w:hAnsi="Times New Roman" w:cs="Times New Roman"/>
          <w:noProof/>
        </w:rPr>
        <w:t xml:space="preserve">ALL EXHIBITS E-FILED: </w:t>
      </w:r>
      <w:r w:rsidR="008D0693" w:rsidRPr="007C1785">
        <w:rPr>
          <w:rFonts w:ascii="Times New Roman" w:hAnsi="Times New Roman" w:cs="Times New Roman"/>
        </w:rPr>
        <w:t xml:space="preserve">All documentary </w:t>
      </w:r>
      <w:r w:rsidR="005F6773">
        <w:rPr>
          <w:rFonts w:ascii="Times New Roman" w:hAnsi="Times New Roman" w:cs="Times New Roman"/>
        </w:rPr>
        <w:t>exhibits</w:t>
      </w:r>
      <w:r w:rsidR="008D0693" w:rsidRPr="007C1785">
        <w:rPr>
          <w:rFonts w:ascii="Times New Roman" w:hAnsi="Times New Roman" w:cs="Times New Roman"/>
        </w:rPr>
        <w:t xml:space="preserve"> and photographs of </w:t>
      </w:r>
      <w:r w:rsidR="00601355">
        <w:rPr>
          <w:rFonts w:ascii="Times New Roman" w:hAnsi="Times New Roman" w:cs="Times New Roman"/>
        </w:rPr>
        <w:t xml:space="preserve">non-documentary </w:t>
      </w:r>
      <w:r w:rsidR="008D0693" w:rsidRPr="007C1785">
        <w:rPr>
          <w:rFonts w:ascii="Times New Roman" w:hAnsi="Times New Roman" w:cs="Times New Roman"/>
        </w:rPr>
        <w:t>physical e</w:t>
      </w:r>
      <w:r w:rsidR="005F6773">
        <w:rPr>
          <w:rFonts w:ascii="Times New Roman" w:hAnsi="Times New Roman" w:cs="Times New Roman"/>
        </w:rPr>
        <w:t>xhibits</w:t>
      </w:r>
      <w:r w:rsidR="008D0693" w:rsidRPr="007C1785">
        <w:rPr>
          <w:rFonts w:ascii="Times New Roman" w:hAnsi="Times New Roman" w:cs="Times New Roman"/>
        </w:rPr>
        <w:t xml:space="preserve"> </w:t>
      </w:r>
      <w:r w:rsidR="008400C3">
        <w:rPr>
          <w:rFonts w:ascii="Times New Roman" w:hAnsi="Times New Roman" w:cs="Times New Roman"/>
        </w:rPr>
        <w:t xml:space="preserve">offered or introduced </w:t>
      </w:r>
      <w:r w:rsidR="00EF490B" w:rsidRPr="002A7C6F">
        <w:rPr>
          <w:rFonts w:ascii="Times New Roman" w:hAnsi="Times New Roman" w:cs="Times New Roman"/>
        </w:rPr>
        <w:t xml:space="preserve">into evidence </w:t>
      </w:r>
      <w:r w:rsidR="008D0693" w:rsidRPr="002A7C6F">
        <w:rPr>
          <w:rFonts w:ascii="Times New Roman" w:hAnsi="Times New Roman" w:cs="Times New Roman"/>
        </w:rPr>
        <w:t>have been</w:t>
      </w:r>
      <w:r w:rsidR="00FD02EE" w:rsidRPr="002A7C6F">
        <w:rPr>
          <w:rFonts w:ascii="Times New Roman" w:hAnsi="Times New Roman" w:cs="Times New Roman"/>
        </w:rPr>
        <w:t xml:space="preserve"> </w:t>
      </w:r>
      <w:r w:rsidR="008D0693" w:rsidRPr="002A7C6F">
        <w:rPr>
          <w:rFonts w:ascii="Times New Roman" w:hAnsi="Times New Roman" w:cs="Times New Roman"/>
        </w:rPr>
        <w:t xml:space="preserve">electronically filed in CM/ECF. </w:t>
      </w:r>
      <w:r w:rsidR="00C0476F">
        <w:rPr>
          <w:rFonts w:ascii="Times New Roman" w:hAnsi="Times New Roman" w:cs="Times New Roman"/>
        </w:rPr>
        <w:t xml:space="preserve"> </w:t>
      </w:r>
    </w:p>
    <w:p w:rsidR="004C5455" w:rsidRPr="007C1785" w:rsidRDefault="004C5455" w:rsidP="007C1785">
      <w:pPr>
        <w:jc w:val="both"/>
        <w:rPr>
          <w:rFonts w:ascii="Times New Roman" w:hAnsi="Times New Roman" w:cs="Times New Roman"/>
        </w:rPr>
      </w:pPr>
    </w:p>
    <w:p w:rsidR="008400C3" w:rsidRDefault="004C5455" w:rsidP="009B35D6">
      <w:pPr>
        <w:jc w:val="both"/>
        <w:rPr>
          <w:rFonts w:ascii="Times New Roman" w:hAnsi="Times New Roman" w:cs="Times New Roman"/>
        </w:rPr>
      </w:pPr>
      <w:r w:rsidRPr="007C178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C3C21" wp14:editId="140BA2FF">
                <wp:simplePos x="0" y="0"/>
                <wp:positionH relativeFrom="column">
                  <wp:posOffset>30480</wp:posOffset>
                </wp:positionH>
                <wp:positionV relativeFrom="paragraph">
                  <wp:posOffset>9525</wp:posOffset>
                </wp:positionV>
                <wp:extent cx="198120" cy="170180"/>
                <wp:effectExtent l="0" t="0" r="11430" b="2032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018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4" o:spid="_x0000_s1026" type="#_x0000_t176" style="position:absolute;margin-left:2.4pt;margin-top:.75pt;width:15.6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" filled="f" strokecolor="#243f60 [1604]" strokeweight="2pt"/>
            </w:pict>
          </mc:Fallback>
        </mc:AlternateContent>
      </w:r>
      <w:r w:rsidRPr="007C1785">
        <w:rPr>
          <w:rFonts w:ascii="Times New Roman" w:hAnsi="Times New Roman" w:cs="Times New Roman"/>
        </w:rPr>
        <w:t xml:space="preserve">    </w:t>
      </w:r>
      <w:r w:rsidR="007C1785">
        <w:rPr>
          <w:rFonts w:ascii="Times New Roman" w:hAnsi="Times New Roman" w:cs="Times New Roman"/>
        </w:rPr>
        <w:t xml:space="preserve">    </w:t>
      </w:r>
      <w:r w:rsidR="008D66B6">
        <w:rPr>
          <w:rFonts w:ascii="Times New Roman" w:hAnsi="Times New Roman" w:cs="Times New Roman"/>
        </w:rPr>
        <w:t xml:space="preserve">EXHIBITS NOT E-FILED: </w:t>
      </w:r>
      <w:r w:rsidR="008400C3">
        <w:rPr>
          <w:rFonts w:ascii="Times New Roman" w:hAnsi="Times New Roman" w:cs="Times New Roman"/>
        </w:rPr>
        <w:t>The following is an itemized list of exhibits that are exempt from mandatory electronic filing pursuant to Local Rule 5.3(b</w:t>
      </w:r>
      <w:proofErr w:type="gramStart"/>
      <w:r w:rsidR="008400C3">
        <w:rPr>
          <w:rFonts w:ascii="Times New Roman" w:hAnsi="Times New Roman" w:cs="Times New Roman"/>
        </w:rPr>
        <w:t>)(</w:t>
      </w:r>
      <w:proofErr w:type="gramEnd"/>
      <w:r w:rsidR="008400C3">
        <w:rPr>
          <w:rFonts w:ascii="Times New Roman" w:hAnsi="Times New Roman" w:cs="Times New Roman"/>
        </w:rPr>
        <w:t xml:space="preserve">3): </w:t>
      </w:r>
    </w:p>
    <w:p w:rsidR="00D5364B" w:rsidRDefault="008400C3" w:rsidP="009B35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400C3" w:rsidRDefault="008400C3" w:rsidP="009B35D6">
      <w:pPr>
        <w:jc w:val="both"/>
        <w:rPr>
          <w:rFonts w:ascii="Times New Roman" w:hAnsi="Times New Roman" w:cs="Times New Roman"/>
        </w:rPr>
      </w:pPr>
    </w:p>
    <w:p w:rsidR="008400C3" w:rsidRPr="00E959C0" w:rsidRDefault="008400C3" w:rsidP="009B35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B705F" w:rsidRDefault="004B705F" w:rsidP="007C1785">
      <w:pPr>
        <w:jc w:val="both"/>
        <w:rPr>
          <w:rFonts w:ascii="Times New Roman" w:hAnsi="Times New Roman" w:cs="Times New Roman"/>
        </w:rPr>
      </w:pPr>
    </w:p>
    <w:p w:rsidR="00E959C0" w:rsidRDefault="00E959C0" w:rsidP="00E959C0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000000"/>
        </w:rPr>
        <w:t>Any original exhibits that have been returned to or retained by the filing</w:t>
      </w:r>
      <w:r>
        <w:rPr>
          <w:rFonts w:ascii="Times New Roman" w:eastAsiaTheme="minorHAnsi" w:hAnsi="Times New Roman" w:cs="Times New Roman"/>
          <w:color w:val="FF0000"/>
        </w:rPr>
        <w:t xml:space="preserve"> </w:t>
      </w:r>
      <w:r>
        <w:rPr>
          <w:rFonts w:ascii="Times New Roman" w:eastAsiaTheme="minorHAnsi" w:hAnsi="Times New Roman" w:cs="Times New Roman"/>
          <w:color w:val="000000"/>
        </w:rPr>
        <w:t xml:space="preserve">party </w:t>
      </w:r>
      <w:r w:rsidR="007E189D">
        <w:rPr>
          <w:rFonts w:ascii="Times New Roman" w:eastAsiaTheme="minorHAnsi" w:hAnsi="Times New Roman" w:cs="Times New Roman"/>
          <w:color w:val="000000"/>
        </w:rPr>
        <w:t xml:space="preserve">after electronic filing </w:t>
      </w:r>
      <w:r>
        <w:rPr>
          <w:rFonts w:ascii="Times New Roman" w:eastAsiaTheme="minorHAnsi" w:hAnsi="Times New Roman" w:cs="Times New Roman"/>
          <w:color w:val="000000"/>
        </w:rPr>
        <w:t xml:space="preserve">shall be kept for safe keeping until the conclusion of any appeals.  Upon order of court, the filing party agrees to return the original exhibits to the Clerk of Court. </w:t>
      </w:r>
    </w:p>
    <w:p w:rsidR="00E959C0" w:rsidRDefault="00E959C0" w:rsidP="007C1785">
      <w:pPr>
        <w:jc w:val="both"/>
        <w:rPr>
          <w:rFonts w:ascii="Times New Roman" w:hAnsi="Times New Roman" w:cs="Times New Roman"/>
        </w:rPr>
      </w:pPr>
    </w:p>
    <w:p w:rsidR="005B3DD4" w:rsidRDefault="005B3DD4" w:rsidP="007C17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Certificate</w:t>
      </w:r>
      <w:r w:rsidR="0054657F">
        <w:rPr>
          <w:rFonts w:ascii="Times New Roman" w:hAnsi="Times New Roman" w:cs="Times New Roman"/>
        </w:rPr>
        <w:t xml:space="preserve"> shall be filed within </w:t>
      </w:r>
      <w:r w:rsidR="008400C3">
        <w:rPr>
          <w:rFonts w:ascii="Times New Roman" w:hAnsi="Times New Roman" w:cs="Times New Roman"/>
        </w:rPr>
        <w:t>ten (10)</w:t>
      </w:r>
      <w:r w:rsidR="0054657F">
        <w:rPr>
          <w:rFonts w:ascii="Times New Roman" w:hAnsi="Times New Roman" w:cs="Times New Roman"/>
        </w:rPr>
        <w:t xml:space="preserve"> days of the conclusion of </w:t>
      </w:r>
      <w:r w:rsidR="00A56A9C">
        <w:rPr>
          <w:rFonts w:ascii="Times New Roman" w:hAnsi="Times New Roman" w:cs="Times New Roman"/>
        </w:rPr>
        <w:t xml:space="preserve">a hearing or </w:t>
      </w:r>
      <w:r w:rsidR="0054657F">
        <w:rPr>
          <w:rFonts w:ascii="Times New Roman" w:hAnsi="Times New Roman" w:cs="Times New Roman"/>
        </w:rPr>
        <w:t>trial.  Failure to timely comply with the requirement</w:t>
      </w:r>
      <w:r w:rsidR="001B4A75">
        <w:rPr>
          <w:rFonts w:ascii="Times New Roman" w:hAnsi="Times New Roman" w:cs="Times New Roman"/>
        </w:rPr>
        <w:t xml:space="preserve">s of </w:t>
      </w:r>
      <w:r w:rsidR="008400C3">
        <w:rPr>
          <w:rFonts w:ascii="Times New Roman" w:hAnsi="Times New Roman" w:cs="Times New Roman"/>
        </w:rPr>
        <w:t>Local Rule 5.3(b)</w:t>
      </w:r>
      <w:r w:rsidR="0054657F">
        <w:rPr>
          <w:rFonts w:ascii="Times New Roman" w:hAnsi="Times New Roman" w:cs="Times New Roman"/>
        </w:rPr>
        <w:t xml:space="preserve"> may result in the imposition of sanctions.</w:t>
      </w:r>
    </w:p>
    <w:p w:rsidR="00E959C0" w:rsidRDefault="00E959C0" w:rsidP="007C1785">
      <w:pPr>
        <w:jc w:val="both"/>
        <w:rPr>
          <w:rFonts w:ascii="Times New Roman" w:hAnsi="Times New Roman" w:cs="Times New Roman"/>
        </w:rPr>
      </w:pPr>
    </w:p>
    <w:p w:rsidR="00335C9E" w:rsidRDefault="00335C9E" w:rsidP="00335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Signature: </w:t>
      </w:r>
      <w:r>
        <w:rPr>
          <w:rFonts w:ascii="Times New Roman" w:hAnsi="Times New Roman" w:cs="Times New Roman"/>
        </w:rPr>
        <w:tab/>
        <w:t>________________________________________      D</w:t>
      </w:r>
      <w:r w:rsidR="001615C2">
        <w:rPr>
          <w:rFonts w:ascii="Times New Roman" w:hAnsi="Times New Roman" w:cs="Times New Roman"/>
        </w:rPr>
        <w:t>ate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ab/>
        <w:t>___________________</w:t>
      </w:r>
    </w:p>
    <w:p w:rsidR="00335C9E" w:rsidRDefault="00335C9E" w:rsidP="00335C9E">
      <w:pPr>
        <w:jc w:val="both"/>
        <w:rPr>
          <w:rFonts w:ascii="Times New Roman" w:hAnsi="Times New Roman" w:cs="Times New Roman"/>
        </w:rPr>
      </w:pPr>
    </w:p>
    <w:p w:rsidR="00182CFF" w:rsidRDefault="00182CFF" w:rsidP="007C1785">
      <w:pPr>
        <w:jc w:val="both"/>
        <w:rPr>
          <w:rFonts w:ascii="Times New Roman" w:hAnsi="Times New Roman" w:cs="Times New Roman"/>
        </w:rPr>
      </w:pPr>
    </w:p>
    <w:sectPr w:rsidR="00182CFF" w:rsidSect="00094EB2">
      <w:pgSz w:w="12240" w:h="15840"/>
      <w:pgMar w:top="1008" w:right="1008" w:bottom="720" w:left="1008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EA" w:rsidRDefault="004548EA" w:rsidP="006456EA">
      <w:r>
        <w:separator/>
      </w:r>
    </w:p>
  </w:endnote>
  <w:endnote w:type="continuationSeparator" w:id="0">
    <w:p w:rsidR="004548EA" w:rsidRDefault="004548EA" w:rsidP="0064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EA" w:rsidRDefault="004548EA" w:rsidP="006456EA">
      <w:r>
        <w:separator/>
      </w:r>
    </w:p>
  </w:footnote>
  <w:footnote w:type="continuationSeparator" w:id="0">
    <w:p w:rsidR="004548EA" w:rsidRDefault="004548EA" w:rsidP="0064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90F"/>
    <w:multiLevelType w:val="hybridMultilevel"/>
    <w:tmpl w:val="AB429D96"/>
    <w:lvl w:ilvl="0" w:tplc="B6A41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75AF4"/>
    <w:multiLevelType w:val="hybridMultilevel"/>
    <w:tmpl w:val="AB78C30E"/>
    <w:lvl w:ilvl="0" w:tplc="642E9C90">
      <w:start w:val="1"/>
      <w:numFmt w:val="decimal"/>
      <w:lvlText w:val="%1."/>
      <w:lvlJc w:val="left"/>
      <w:pPr>
        <w:ind w:left="1860" w:hanging="11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892E67"/>
    <w:multiLevelType w:val="hybridMultilevel"/>
    <w:tmpl w:val="D3166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D2"/>
    <w:rsid w:val="00005D83"/>
    <w:rsid w:val="000077EA"/>
    <w:rsid w:val="00051F2D"/>
    <w:rsid w:val="0005769D"/>
    <w:rsid w:val="00064DE4"/>
    <w:rsid w:val="000749B2"/>
    <w:rsid w:val="00090092"/>
    <w:rsid w:val="00094EB2"/>
    <w:rsid w:val="000A65D6"/>
    <w:rsid w:val="000F4E29"/>
    <w:rsid w:val="00126935"/>
    <w:rsid w:val="00126CD8"/>
    <w:rsid w:val="00160FAE"/>
    <w:rsid w:val="001615C2"/>
    <w:rsid w:val="001666A4"/>
    <w:rsid w:val="00182CFF"/>
    <w:rsid w:val="001B4A75"/>
    <w:rsid w:val="001E3D1D"/>
    <w:rsid w:val="00252F2C"/>
    <w:rsid w:val="0028139A"/>
    <w:rsid w:val="002855FE"/>
    <w:rsid w:val="002A7C6F"/>
    <w:rsid w:val="002B1027"/>
    <w:rsid w:val="00324FB6"/>
    <w:rsid w:val="00335C9E"/>
    <w:rsid w:val="00344A36"/>
    <w:rsid w:val="003525E4"/>
    <w:rsid w:val="003A3B1C"/>
    <w:rsid w:val="003A7C83"/>
    <w:rsid w:val="003C3EC8"/>
    <w:rsid w:val="00404858"/>
    <w:rsid w:val="004129B9"/>
    <w:rsid w:val="004548EA"/>
    <w:rsid w:val="00476662"/>
    <w:rsid w:val="004A36AA"/>
    <w:rsid w:val="004B705F"/>
    <w:rsid w:val="004C5455"/>
    <w:rsid w:val="004E053E"/>
    <w:rsid w:val="0054657F"/>
    <w:rsid w:val="005B3DD4"/>
    <w:rsid w:val="005D5279"/>
    <w:rsid w:val="005F6773"/>
    <w:rsid w:val="00601355"/>
    <w:rsid w:val="006414B1"/>
    <w:rsid w:val="006456EA"/>
    <w:rsid w:val="006A5FD2"/>
    <w:rsid w:val="006C70DB"/>
    <w:rsid w:val="006E6085"/>
    <w:rsid w:val="007066B4"/>
    <w:rsid w:val="00715BF3"/>
    <w:rsid w:val="007216BD"/>
    <w:rsid w:val="00722A90"/>
    <w:rsid w:val="00725167"/>
    <w:rsid w:val="0077617C"/>
    <w:rsid w:val="00785701"/>
    <w:rsid w:val="007C1785"/>
    <w:rsid w:val="007E189D"/>
    <w:rsid w:val="007F32CF"/>
    <w:rsid w:val="0081575C"/>
    <w:rsid w:val="008400C3"/>
    <w:rsid w:val="00845C23"/>
    <w:rsid w:val="00847182"/>
    <w:rsid w:val="00850402"/>
    <w:rsid w:val="00871E0C"/>
    <w:rsid w:val="008824E0"/>
    <w:rsid w:val="008B53F4"/>
    <w:rsid w:val="008D0693"/>
    <w:rsid w:val="008D66B6"/>
    <w:rsid w:val="008F0B41"/>
    <w:rsid w:val="008F6D42"/>
    <w:rsid w:val="009270F6"/>
    <w:rsid w:val="009B35D6"/>
    <w:rsid w:val="009B641A"/>
    <w:rsid w:val="00A26428"/>
    <w:rsid w:val="00A5025E"/>
    <w:rsid w:val="00A56A9C"/>
    <w:rsid w:val="00A9136F"/>
    <w:rsid w:val="00AE35A9"/>
    <w:rsid w:val="00B4576C"/>
    <w:rsid w:val="00B54371"/>
    <w:rsid w:val="00B812BB"/>
    <w:rsid w:val="00BA4CFD"/>
    <w:rsid w:val="00BC411F"/>
    <w:rsid w:val="00BF4B13"/>
    <w:rsid w:val="00C0476F"/>
    <w:rsid w:val="00CC5987"/>
    <w:rsid w:val="00CE6C3B"/>
    <w:rsid w:val="00D13FFE"/>
    <w:rsid w:val="00D5364B"/>
    <w:rsid w:val="00DC18AE"/>
    <w:rsid w:val="00E1328F"/>
    <w:rsid w:val="00E35857"/>
    <w:rsid w:val="00E37E52"/>
    <w:rsid w:val="00E571EE"/>
    <w:rsid w:val="00E80A71"/>
    <w:rsid w:val="00E959C0"/>
    <w:rsid w:val="00EE627B"/>
    <w:rsid w:val="00EF490B"/>
    <w:rsid w:val="00F0051F"/>
    <w:rsid w:val="00F66E91"/>
    <w:rsid w:val="00FB09C7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E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uiPriority w:val="1"/>
    <w:rsid w:val="00DC18AE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45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6EA"/>
    <w:rPr>
      <w:rFonts w:ascii="Courier" w:eastAsiaTheme="minorEastAsia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6EA"/>
    <w:rPr>
      <w:rFonts w:ascii="Courier" w:eastAsiaTheme="minorEastAsia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5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E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uiPriority w:val="1"/>
    <w:rsid w:val="00DC18AE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45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6EA"/>
    <w:rPr>
      <w:rFonts w:ascii="Courier" w:eastAsiaTheme="minorEastAsia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6EA"/>
    <w:rPr>
      <w:rFonts w:ascii="Courier" w:eastAsiaTheme="minorEastAsia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5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E230-8C9D-49AE-8A70-914CE997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Berry</dc:creator>
  <cp:lastModifiedBy>Ronald Berry</cp:lastModifiedBy>
  <cp:revision>2</cp:revision>
  <cp:lastPrinted>2017-12-01T21:27:00Z</cp:lastPrinted>
  <dcterms:created xsi:type="dcterms:W3CDTF">2017-12-01T21:28:00Z</dcterms:created>
  <dcterms:modified xsi:type="dcterms:W3CDTF">2017-12-01T21:28:00Z</dcterms:modified>
</cp:coreProperties>
</file>